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4B" w:rsidRPr="00AF5291" w:rsidRDefault="00AF5291" w:rsidP="00CE1C10">
      <w:pPr>
        <w:widowControl w:val="0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يرد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كثيراً في كتب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الفلسفة،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وعلم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الكلام،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وفي كتابات بعض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المتأخرين: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هل الإنسان مسير أو مخير؟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وهناك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يجيب على هذا السؤال بأن الإنسان مسير لا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مخير،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كما أن هناك من يجيب بأنه مخيَّر لا مُسَيَّر. 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والحقيقة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أن الإجابة عن هذا السؤال بهذا الإطلاق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خطأ؛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ذلك أن الإجابة تحتاج إلى بعض التفصيل.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ووجه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الخطأ في الإجابة بأن الإنسان مسيَّر لا مخير تكمن فيما يرد على هذه الإجابة من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إشكال؛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فإذا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قيل: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إنه مسيَّر بإطلاق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قيل: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741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كيف يحاسب وهو </w:t>
      </w:r>
      <w:proofErr w:type="spellStart"/>
      <w:r w:rsidRPr="00E741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مسيَّر</w:t>
      </w:r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Pr="00E741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وكيف</w:t>
      </w:r>
      <w:proofErr w:type="gramEnd"/>
      <w:r w:rsidRPr="00E741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يكون مسيراً ونحن نرى أن له مشيئة وقدرة </w:t>
      </w:r>
      <w:proofErr w:type="spellStart"/>
      <w:r w:rsidRPr="00E7411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واختياراً؟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وما العمل بالنصوص التي 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تثبت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له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المشيئة،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والقدرة،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والاختيار؟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أما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إذا أجيب بأنه مخير لا مسير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فيقال: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كيف يكون مخيَّراً ونحن نرى أنه قد ولد بغير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اختياره؟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ويمرض بغير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اختياره؟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ويموت بغير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اختياره؟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غير ذلك من الأمور الخارجة عن إرادته.فإذا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قيل: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إنه مخير في أفعاله التي تقع بإرادته واختياره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قيل: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وأفعاله الاختيارية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كذلك؛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فقد يريد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أمراً،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ويعزم على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فعله،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وهو قادر على ذلك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فيفعله،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وقد لا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يفعله؛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فقد يعوقه ما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يعوقه؛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إذاً فليس كل ما أراد فِعْلَه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فَعَلَهُ؛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وهذا شيء مشاهد.ومن هنا يتبين لنا وجه الخطأ في هذا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الجواب؛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فلو كان الإنسان مُسَيَّراً بإطلاق لما كان له قدرة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ومشيئة،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ولو كان مخيَّراً بإطلاق لفعل كل ما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شاءه؛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فمن قال بالتسيير بإطلاق فهو ألصق بمذهب الجبرية الذين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قالوا: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إن العبد مجبور على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فعله،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وأنكروا أن يكون له قدرة ومشيئة وفعل.ومن قال بالتخيير بإطلاق فهو ألصق بمذهب القدرية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النفاة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E7411C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proofErr w:type="spellEnd"/>
      <w:r w:rsidR="00E741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المعتزلة </w:t>
      </w:r>
      <w:proofErr w:type="spellStart"/>
      <w:r w:rsidR="00E7411C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E741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الذين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قالوا: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بأن الأمر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أنف،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وأن العبد هو الخالق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لفعله،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وأنه مستقل بالإرادة والفعل.فما الجواب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إذا </w:t>
      </w:r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 هذا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السؤال؟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وما المخرج من هذا </w:t>
      </w:r>
      <w:proofErr w:type="spell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الإشكال؟</w:t>
      </w:r>
      <w:proofErr w:type="gramStart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الجواب</w:t>
      </w:r>
      <w:proofErr w:type="gram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أن الحق وسط بين القولين</w:t>
      </w:r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 ومما يستحسن في هذا الأمر أن يصحح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السؤال؛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فبدلاً من أن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يقال: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هل الإنسان مسير أو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مخير؟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كان</w:t>
      </w:r>
      <w:proofErr w:type="gram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الأولى أن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يقال: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هل للإنسان مشيئة وقدرة أوْ لا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؟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proofErr w:type="gram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والجواب</w:t>
      </w:r>
      <w:proofErr w:type="gram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كما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تقدم-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وتلخيصه أن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يقال: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إن للإنسان مشيئةً يختار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بها،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وقدرةً يفعل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بها،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وقدرته ومشيئته تابعتان لمشيئة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الله،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واقعتان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بها.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  وبهذا يزول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الإشكال،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ويجاب عن هذا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السؤال.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 </w:t>
      </w:r>
      <w:proofErr w:type="gram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ومن</w:t>
      </w:r>
      <w:proofErr w:type="gram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هنا يتبين خطأ بعض من يكتبون عن القضاء و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القدر،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وذلك حينما يصدِّرون كتاباتهم عن القدر بذلك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السؤال: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هل الإنسان مسير أو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مخير؟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ويطنبون</w:t>
      </w:r>
      <w:proofErr w:type="gram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في الخوض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فيه،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والحديث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عنه،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دون خروج بنتيجة صحيحة 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في الغالب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وكأن باب القدر لا يفهم إلا بالإجابة عن هذا السؤال. </w:t>
      </w:r>
      <w:proofErr w:type="gram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وكان</w:t>
      </w:r>
      <w:proofErr w:type="gram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الأولى بهؤلاء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إذا أرادوا أن يكتبوا عن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القدر-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أن يصدِّروها بتوضيح القدر من أصله من خلال نصوص الكتاب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والسنة،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لا من خلال العقول </w:t>
      </w:r>
      <w:proofErr w:type="spellStart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>القاصرة،</w:t>
      </w:r>
      <w:proofErr w:type="spellEnd"/>
      <w:r w:rsidR="00036671" w:rsidRPr="00AF5291">
        <w:rPr>
          <w:rStyle w:val="lev"/>
          <w:rFonts w:asciiTheme="majorBidi" w:hAnsiTheme="majorBidi" w:cstheme="majorBidi"/>
          <w:sz w:val="28"/>
          <w:szCs w:val="28"/>
          <w:rtl/>
        </w:rPr>
        <w:t xml:space="preserve"> فالإنسان إذا فهم باب القدر على هذا النحو سلم من تلك الإيرادات والشبهات.</w:t>
      </w:r>
      <w:r w:rsidR="00ED722B" w:rsidRPr="00AF529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الإيمان بالقضاء والقدر على الوجه الصحيح يثمر ثمراتٍ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جليلة،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وأخلاقاً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جميلة،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وعبودياتٍ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متنوعةٍ،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يعود أثرها على الفرد والجماعة في الدنيا والآخرة فالإيمان بالقدر على وجه الحقيقة يكشف للإنسان حكمة الله فيما يقدره من خير أو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شر،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فيعلم أن وراء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تفكيره،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وتخيلاته من هو أعظم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وأعلم،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وأحكم. ولهذا كثيراً ما يقع الشيء فنكرهه وهو خير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لنا؛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وكثيراً ما نرى الشيء مصلحة ظاهرة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فنحبه،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ونرغب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فيه،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ولكن الحكمة لا تقتضيه قال</w:t>
      </w:r>
      <w:r w:rsidR="00CA62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CA620A">
        <w:rPr>
          <w:rFonts w:asciiTheme="majorBidi" w:hAnsiTheme="majorBidi" w:cstheme="majorBidi" w:hint="cs"/>
          <w:b/>
          <w:bCs/>
          <w:sz w:val="28"/>
          <w:szCs w:val="28"/>
          <w:rtl/>
        </w:rPr>
        <w:t>تعالى</w:t>
      </w:r>
      <w:r w:rsidR="00CA620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="00CA620A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وَعَسى أَنْ تَكْرَهُوا شَيْئاً وَهُوَ خَيْرٌ لَكُمْ وَعَسَى أَنْ تُحِبُّوا شَيْئاً وَهُوَ شَرٌّ لَكُمْ وَاللَّهُ يَعْلَمُ وَأَنْتُمْ لا تَعْلَمُونَ</w:t>
      </w:r>
      <w:r w:rsidR="00CA620A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سورة </w:t>
      </w:r>
      <w:proofErr w:type="spellStart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البقرة:</w:t>
      </w:r>
      <w:proofErr w:type="spellEnd"/>
      <w:r w:rsidR="00ED722B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216. </w:t>
      </w:r>
    </w:p>
    <w:p w:rsidR="00E43792" w:rsidRPr="00ED722B" w:rsidRDefault="00E43792" w:rsidP="00CA620A">
      <w:pPr>
        <w:pStyle w:val="NormalWeb"/>
        <w:shd w:val="clear" w:color="auto" w:fill="FFFFFF"/>
        <w:bidi/>
        <w:spacing w:before="0" w:beforeAutospacing="0" w:after="401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ED722B">
        <w:rPr>
          <w:rStyle w:val="lev"/>
          <w:rFonts w:hint="cs"/>
          <w:sz w:val="28"/>
          <w:szCs w:val="28"/>
          <w:u w:val="single"/>
          <w:shd w:val="clear" w:color="auto" w:fill="FFFFFF"/>
          <w:rtl/>
        </w:rPr>
        <w:t>ا</w:t>
      </w:r>
      <w:r w:rsidRPr="00ED722B">
        <w:rPr>
          <w:rStyle w:val="lev"/>
          <w:sz w:val="28"/>
          <w:szCs w:val="28"/>
          <w:u w:val="single"/>
          <w:shd w:val="clear" w:color="auto" w:fill="FFFFFF"/>
          <w:rtl/>
        </w:rPr>
        <w:t xml:space="preserve">لإيمان بالقضاء والقدر  المبحث الثاني  الإنسان بين التسيير والتخيير صفحة </w:t>
      </w:r>
      <w:proofErr w:type="spellStart"/>
      <w:r w:rsidR="00CA620A">
        <w:rPr>
          <w:rStyle w:val="lev"/>
          <w:rFonts w:hint="cs"/>
          <w:sz w:val="28"/>
          <w:szCs w:val="28"/>
          <w:u w:val="single"/>
          <w:shd w:val="clear" w:color="auto" w:fill="FFFFFF"/>
          <w:rtl/>
        </w:rPr>
        <w:t>189</w:t>
      </w:r>
      <w:r w:rsidRPr="00ED722B">
        <w:rPr>
          <w:rStyle w:val="lev"/>
          <w:sz w:val="28"/>
          <w:szCs w:val="28"/>
          <w:u w:val="single"/>
          <w:shd w:val="clear" w:color="auto" w:fill="FFFFFF"/>
          <w:rtl/>
        </w:rPr>
        <w:t>-</w:t>
      </w:r>
      <w:proofErr w:type="spellEnd"/>
      <w:r w:rsidRPr="00ED722B">
        <w:rPr>
          <w:rStyle w:val="lev"/>
          <w:sz w:val="28"/>
          <w:szCs w:val="28"/>
          <w:u w:val="single"/>
          <w:shd w:val="clear" w:color="auto" w:fill="FFFFFF"/>
          <w:rtl/>
        </w:rPr>
        <w:t xml:space="preserve"> </w:t>
      </w:r>
      <w:proofErr w:type="gramStart"/>
      <w:r w:rsidRPr="00ED722B">
        <w:rPr>
          <w:rStyle w:val="lev"/>
          <w:sz w:val="28"/>
          <w:szCs w:val="28"/>
          <w:u w:val="single"/>
          <w:shd w:val="clear" w:color="auto" w:fill="FFFFFF"/>
          <w:rtl/>
        </w:rPr>
        <w:t xml:space="preserve">194 </w:t>
      </w:r>
      <w:r w:rsidR="00ED722B" w:rsidRPr="00ED722B">
        <w:rPr>
          <w:rStyle w:val="lev"/>
          <w:rFonts w:hint="cs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="00ED722B" w:rsidRPr="00ED722B">
        <w:rPr>
          <w:rStyle w:val="lev"/>
          <w:rFonts w:hint="cs"/>
          <w:sz w:val="28"/>
          <w:szCs w:val="28"/>
          <w:u w:val="single"/>
          <w:shd w:val="clear" w:color="auto" w:fill="FFFFFF"/>
          <w:rtl/>
        </w:rPr>
        <w:t>بتصرف</w:t>
      </w:r>
      <w:proofErr w:type="gramEnd"/>
      <w:r w:rsidRPr="00ED722B">
        <w:rPr>
          <w:rStyle w:val="lev"/>
          <w:sz w:val="28"/>
          <w:szCs w:val="28"/>
          <w:u w:val="single"/>
          <w:shd w:val="clear" w:color="auto" w:fill="FFFFFF"/>
          <w:rtl/>
        </w:rPr>
        <w:t>:</w:t>
      </w:r>
      <w:proofErr w:type="spellEnd"/>
      <w:r w:rsidRPr="00ED722B">
        <w:rPr>
          <w:rStyle w:val="lev"/>
          <w:sz w:val="28"/>
          <w:szCs w:val="28"/>
          <w:u w:val="single"/>
          <w:shd w:val="clear" w:color="auto" w:fill="FFFFFF"/>
          <w:rtl/>
        </w:rPr>
        <w:t xml:space="preserve"> محمد بن إبراهيم الحمد</w:t>
      </w:r>
      <w:r w:rsidRPr="00ED722B">
        <w:rPr>
          <w:rStyle w:val="lev"/>
          <w:sz w:val="28"/>
          <w:szCs w:val="28"/>
          <w:u w:val="single"/>
          <w:shd w:val="clear" w:color="auto" w:fill="FFFFFF"/>
        </w:rPr>
        <w:t> </w:t>
      </w:r>
    </w:p>
    <w:p w:rsidR="00E325CA" w:rsidRDefault="00036671" w:rsidP="00E325CA">
      <w:pPr>
        <w:pStyle w:val="NormalWeb"/>
        <w:shd w:val="clear" w:color="auto" w:fill="FFFFFF"/>
        <w:bidi/>
        <w:spacing w:before="0" w:beforeAutospacing="0" w:after="401" w:afterAutospacing="0"/>
        <w:rPr>
          <w:rStyle w:val="lev"/>
          <w:rFonts w:asciiTheme="majorBidi" w:hAnsiTheme="majorBidi" w:cstheme="majorBidi" w:hint="cs"/>
          <w:sz w:val="28"/>
          <w:szCs w:val="28"/>
          <w:rtl/>
        </w:rPr>
      </w:pPr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 </w:t>
      </w:r>
      <w:proofErr w:type="spellStart"/>
      <w:r w:rsidR="00ED722B">
        <w:rPr>
          <w:rStyle w:val="lev"/>
          <w:rFonts w:asciiTheme="majorBidi" w:hAnsiTheme="majorBidi" w:cstheme="majorBidi" w:hint="cs"/>
          <w:sz w:val="28"/>
          <w:szCs w:val="28"/>
          <w:rtl/>
        </w:rPr>
        <w:t>الأسئلة:</w:t>
      </w:r>
      <w:proofErr w:type="spellEnd"/>
      <w:r w:rsidR="00ED722B"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1C10"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proofErr w:type="spellStart"/>
      <w:r w:rsidR="00ED722B" w:rsidRPr="00ED722B">
        <w:rPr>
          <w:rStyle w:val="lev"/>
          <w:rFonts w:asciiTheme="majorBidi" w:hAnsiTheme="majorBidi" w:cstheme="majorBidi"/>
          <w:sz w:val="28"/>
          <w:szCs w:val="28"/>
          <w:rtl/>
        </w:rPr>
        <w:t>السؤال</w:t>
      </w:r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1-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لماذا دعا كاتب النص </w:t>
      </w:r>
      <w:proofErr w:type="spellStart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إلىتصحيح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سؤال </w:t>
      </w:r>
      <w:proofErr w:type="spellStart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: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هل أن الإنسان مسيرا أو </w:t>
      </w:r>
      <w:proofErr w:type="spellStart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مخيرا؟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 بسؤال هل للإنسان </w:t>
      </w:r>
      <w:proofErr w:type="gramStart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مشيئة</w:t>
      </w:r>
      <w:proofErr w:type="gram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 قدرة أو لا </w:t>
      </w:r>
      <w:proofErr w:type="spellStart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؟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     </w:t>
      </w:r>
      <w:r w:rsidR="00ED722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="00ED722B" w:rsidRPr="00ED722B">
        <w:rPr>
          <w:rStyle w:val="lev"/>
          <w:rFonts w:asciiTheme="majorBidi" w:hAnsiTheme="majorBidi" w:cstheme="majorBidi"/>
          <w:sz w:val="28"/>
          <w:szCs w:val="28"/>
          <w:rtl/>
        </w:rPr>
        <w:t>السؤال</w:t>
      </w:r>
      <w:proofErr w:type="gramEnd"/>
      <w:r w:rsidR="00ED722B" w:rsidRPr="00ED722B">
        <w:rPr>
          <w:rStyle w:val="lev"/>
          <w:rFonts w:asciiTheme="majorBidi" w:hAnsiTheme="majorBidi" w:cstheme="majorBidi"/>
          <w:sz w:val="28"/>
          <w:szCs w:val="28"/>
          <w:rtl/>
        </w:rPr>
        <w:t>2</w:t>
      </w:r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ما هي الإيرادات و الشبهات التي سيسلم منها الإنسان إذا فهم باب القدر على نحو ما يعرضه كاتب </w:t>
      </w:r>
      <w:proofErr w:type="spellStart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>النص؟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                                                                                 </w:t>
      </w:r>
      <w:r w:rsidR="007B7780"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 </w:t>
      </w:r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   </w:t>
      </w:r>
      <w:r w:rsidR="00ED722B"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</w:t>
      </w:r>
      <w:r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</w:rPr>
        <w:t xml:space="preserve">- </w:t>
      </w:r>
      <w:proofErr w:type="spellStart"/>
      <w:r w:rsidR="00ED722B"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السؤال3</w:t>
      </w:r>
      <w:proofErr w:type="spellEnd"/>
      <w:r w:rsidR="00ED722B"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ED722B"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:</w:t>
      </w:r>
      <w:r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إلى</w:t>
      </w:r>
      <w:proofErr w:type="gramEnd"/>
      <w:r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أي مدى يصح قول كاتب النص أن من أراد أن يكتب عن القدر "أن يصدروها بتوضيح القدر من أصله من خلال نصوص الكتاب و السنة لا من خلال العقول القاصرة </w:t>
      </w:r>
      <w:proofErr w:type="spellStart"/>
      <w:r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"؟</w:t>
      </w:r>
      <w:proofErr w:type="spellEnd"/>
      <w:r w:rsidRPr="00ED722B">
        <w:rPr>
          <w:rStyle w:val="lev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ED722B">
        <w:rPr>
          <w:rFonts w:asciiTheme="majorBidi" w:hAnsiTheme="majorBidi" w:cstheme="majorBidi"/>
          <w:sz w:val="28"/>
          <w:szCs w:val="28"/>
          <w:shd w:val="clear" w:color="auto" w:fill="FFFFFF"/>
        </w:rPr>
        <w:t>  </w:t>
      </w:r>
      <w:r w:rsidRPr="00ED722B">
        <w:rPr>
          <w:rStyle w:val="lev"/>
          <w:rFonts w:asciiTheme="majorBidi" w:hAnsiTheme="majorBidi" w:cstheme="majorBidi"/>
          <w:sz w:val="28"/>
          <w:szCs w:val="28"/>
          <w:rtl/>
        </w:rPr>
        <w:t xml:space="preserve">  </w:t>
      </w:r>
    </w:p>
    <w:p w:rsidR="005E6E97" w:rsidRPr="00E325CA" w:rsidRDefault="00E325CA" w:rsidP="00F37AE1">
      <w:pPr>
        <w:pStyle w:val="NormalWeb"/>
        <w:shd w:val="clear" w:color="auto" w:fill="FFFFFF"/>
        <w:bidi/>
        <w:spacing w:before="0" w:beforeAutospacing="0" w:after="401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TN"/>
        </w:rPr>
      </w:pPr>
      <w:r w:rsidRPr="00E325CA"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 xml:space="preserve">تحليل </w:t>
      </w:r>
      <w:proofErr w:type="spellStart"/>
      <w:r w:rsidRPr="00E325CA"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>النص:</w:t>
      </w:r>
      <w:proofErr w:type="spellEnd"/>
      <w:r w:rsidRPr="00E325CA"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="00036671" w:rsidRPr="00E325CA">
        <w:rPr>
          <w:rStyle w:val="lev"/>
          <w:rFonts w:asciiTheme="majorBidi" w:hAnsiTheme="majorBidi" w:cstheme="majorBidi"/>
          <w:sz w:val="32"/>
          <w:szCs w:val="32"/>
          <w:u w:val="single"/>
          <w:rtl/>
        </w:rPr>
        <w:t xml:space="preserve">  </w:t>
      </w:r>
      <w:r w:rsidR="00CE1C10" w:rsidRPr="00E325CA"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 xml:space="preserve">                 </w:t>
      </w:r>
      <w:proofErr w:type="gramStart"/>
      <w:r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 xml:space="preserve">      </w:t>
      </w:r>
      <w:proofErr w:type="gramEnd"/>
      <w:r>
        <w:rPr>
          <w:rStyle w:val="lev"/>
          <w:rFonts w:asciiTheme="majorBidi" w:hAnsiTheme="majorBidi" w:cstheme="majorBidi" w:hint="cs"/>
          <w:sz w:val="32"/>
          <w:szCs w:val="32"/>
          <w:u w:val="single"/>
          <w:rtl/>
        </w:rPr>
        <w:t xml:space="preserve">                                                                       </w:t>
      </w:r>
      <w:r w:rsidR="00CE1C10"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0E374F" w:rsidRPr="00E325C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TN"/>
        </w:rPr>
        <w:t xml:space="preserve">المقدمة </w:t>
      </w:r>
      <w:proofErr w:type="spellStart"/>
      <w:r w:rsidR="000E374F" w:rsidRPr="00E325C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TN"/>
        </w:rPr>
        <w:t>:</w:t>
      </w:r>
      <w:proofErr w:type="spellEnd"/>
      <w:r w:rsidR="000E374F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 القضاء و القدر هو الركن السادس من أركان العقيدة الإسلامية و </w:t>
      </w:r>
      <w:proofErr w:type="spellStart"/>
      <w:r w:rsidR="000E374F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به</w:t>
      </w:r>
      <w:proofErr w:type="spellEnd"/>
      <w:r w:rsidR="000E374F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 يتحقق الإيمان بوجود الله و </w:t>
      </w:r>
      <w:r w:rsidR="000E374F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lastRenderedPageBreak/>
        <w:t xml:space="preserve">مشيئته و القضاء و القدر من الغيبيات التي يؤمن بها المسلم بالوحي عن الله و إلى جانب كل ذلك بحركة الإنسان في الحياة و سلوكياته الحياتية كارتباطه بعقيدته و عبادته و القضاء و القدر كمفهوم إسلامي </w:t>
      </w:r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أساء بعض المسلمين فهمه  لذلك حاول كاتب النص محمد بن إبراهيم الحمد في هذه الأسطر المقتطفة من كتابه الإيمان بالقضاء و القدر المبحث الثاني الإنسان بين التيسير و التسخير صفحة 193 -194  .فما دواعي دعوة الكاتب إلى تصحيح سؤال :هل الإنسان مسيرا أو مخيرا؟بسؤال هل للإنسان </w:t>
      </w:r>
      <w:proofErr w:type="gramStart"/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مشيئة</w:t>
      </w:r>
      <w:proofErr w:type="gramEnd"/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 و قدرة أو لا </w:t>
      </w:r>
      <w:proofErr w:type="spellStart"/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؟</w:t>
      </w:r>
      <w:proofErr w:type="spellEnd"/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 و </w:t>
      </w:r>
      <w:proofErr w:type="gramStart"/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ما</w:t>
      </w:r>
      <w:proofErr w:type="gramEnd"/>
      <w:r w:rsidR="00E43792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 هي الإيرادات </w:t>
      </w:r>
      <w:r w:rsidR="00360BB7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و الشبهات التي سيسلم منها الإنسان إذا فهم باب القدر على نحو ما يعرضه كاتب النص؟و </w:t>
      </w:r>
      <w:proofErr w:type="gramStart"/>
      <w:r w:rsidR="00360BB7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إلى</w:t>
      </w:r>
      <w:proofErr w:type="gramEnd"/>
      <w:r w:rsidR="00360BB7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 xml:space="preserve"> أي مدى يصح قول كاتب النص أن من أراد أن يكتب عن القدر "أن يصدروها بتوضيح القدر من أصله من خلال نصوص الكتاب و السنة لا من خلال العقول </w:t>
      </w:r>
      <w:proofErr w:type="spellStart"/>
      <w:r w:rsidR="00360BB7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القاصر</w:t>
      </w:r>
      <w:r w:rsidR="0072373A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ة</w:t>
      </w:r>
      <w:r w:rsidR="00360BB7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TN"/>
        </w:rPr>
        <w:t>"؟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TN"/>
        </w:rPr>
        <w:t xml:space="preserve">                                                                   </w:t>
      </w:r>
      <w:r w:rsidRPr="00E325C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TN"/>
        </w:rPr>
        <w:t xml:space="preserve">الجوهر: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TN"/>
        </w:rPr>
        <w:t xml:space="preserve">                                                                                                     </w:t>
      </w:r>
      <w:proofErr w:type="spellStart"/>
      <w:r w:rsidR="00C00794" w:rsidRPr="002162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العنصر</w:t>
      </w:r>
      <w:r w:rsidR="005E7DFC" w:rsidRPr="002162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الأول</w:t>
      </w:r>
      <w:proofErr w:type="spellEnd"/>
      <w:r w:rsidR="005E7DFC" w:rsidRPr="002162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 xml:space="preserve">: </w:t>
      </w:r>
      <w:r w:rsidR="00C00794" w:rsidRPr="002162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 xml:space="preserve">: </w:t>
      </w:r>
      <w:r w:rsidR="00EF3115" w:rsidRPr="002162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بعض المسلمين اعتقدوا أن الإنسان مسير غير مخيّر في أفعاله ف</w:t>
      </w:r>
      <w:r w:rsidR="004862AE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تواكلوا</w:t>
      </w:r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قعدوا عن </w:t>
      </w:r>
      <w:proofErr w:type="spellStart"/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العممل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الفعل الحضاري </w:t>
      </w:r>
      <w:r w:rsidR="004862AE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بداعي القدر ولم يأخذوا </w:t>
      </w:r>
      <w:proofErr w:type="spellStart"/>
      <w:r w:rsidR="004862AE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بالأسباب،</w:t>
      </w:r>
      <w:proofErr w:type="spellEnd"/>
      <w:r w:rsidR="004862AE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مما جعل  المستشرقين يتوهمون </w:t>
      </w:r>
      <w:r w:rsidR="004862AE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أن </w:t>
      </w:r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عقيدة القدر هي </w:t>
      </w:r>
      <w:r w:rsidR="004862AE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أحد أسباب تخلف المسلمين عن ركب الحضارة</w:t>
      </w:r>
      <w:r w:rsidR="004862AE" w:rsidRPr="002162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60BB7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الإنسانية .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إن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الفهم المغلوط الذي راج في أوساط بعض </w:t>
      </w:r>
      <w:proofErr w:type="spellStart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المتدينين،</w:t>
      </w:r>
      <w:proofErr w:type="spellEnd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فراحو</w:t>
      </w:r>
      <w:proofErr w:type="spellEnd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يقررون في استسلام</w:t>
      </w:r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لا يُغنِي حَذَر مِن قَدَر</w:t>
      </w:r>
      <w:r w:rsidR="0072373A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</w:t>
      </w:r>
      <w:proofErr w:type="spellStart"/>
      <w:r w:rsidR="008C6BDD" w:rsidRPr="002162B7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دع</w:t>
      </w:r>
      <w:proofErr w:type="spellEnd"/>
      <w:r w:rsidR="008C6BDD" w:rsidRPr="002162B7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الخلق </w:t>
      </w:r>
      <w:proofErr w:type="spellStart"/>
      <w:r w:rsidR="008C6BDD" w:rsidRPr="002162B7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للخالق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ونحو ذلك من العبارات الداعية إلى الاستسلام والخنوع وجعلهما دينا وعقيدة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إنّ الشريعة الإسلامية واجهت هذه الرؤية الاستسلامية التي تصوّر الإنسان كالريشة تتقاذفها الأقدار كيفما تشاء فالإنسان في تصور القائلين بالجبر مخلوق لا قدرة له علي تغيير واقعه </w:t>
      </w:r>
      <w:proofErr w:type="spellStart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إو</w:t>
      </w:r>
      <w:proofErr w:type="spellEnd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إصلاحه  إن طرح سؤال هل الإنسان مسير أو مخير ؟</w:t>
      </w:r>
      <w:proofErr w:type="gramStart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قائم</w:t>
      </w:r>
      <w:proofErr w:type="gramEnd"/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على مقارنة مغلوطة بين الإرادة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  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 الفعل الإلهي و بين الإرادة و الفعل الإنساني و هذه المقارنة لا تجوز لأنها مقارنة الخالق عز و جل بإرادة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</w:t>
      </w:r>
      <w:r w:rsidR="008C6BDD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 فعل المخلوق </w:t>
      </w:r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لذلك يدعو الكاتب تغيير هذا السؤال بسؤال "</w:t>
      </w:r>
      <w:r w:rsidR="00C00794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هل للإنسان مشيئة وقدرة أوْ لا </w:t>
      </w:r>
      <w:proofErr w:type="spellStart"/>
      <w:r w:rsidR="00C00794" w:rsidRPr="002162B7">
        <w:rPr>
          <w:rStyle w:val="lev"/>
          <w:rFonts w:asciiTheme="majorBidi" w:hAnsiTheme="majorBidi" w:cstheme="majorBidi"/>
          <w:sz w:val="28"/>
          <w:szCs w:val="28"/>
          <w:rtl/>
        </w:rPr>
        <w:t>؟"</w:t>
      </w:r>
      <w:proofErr w:type="spellEnd"/>
      <w:r w:rsidR="00C00794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 الجواب أن للإنسان</w:t>
      </w:r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مشيئة،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 هو  ليس مسلوب الإرادة ولا مسلوب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الاختيار،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 هذا ما يجعله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مسؤول</w:t>
      </w:r>
      <w:r w:rsidR="00F5565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 يجازى على ما يختاره ويفعله و صدق الله العظيم القائل</w:t>
      </w:r>
      <w:r w:rsidR="00C00794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"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وَأَمَّا مَن بَخِلَ وَاسْتَغْنَى *وَكَذَّبَ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بِالْحُسْنَى*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فَسَنُيَسِّرُهُ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لِلْعُسْرَى"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الليل:</w:t>
      </w:r>
      <w:proofErr w:type="spellEnd"/>
      <w:r w:rsidR="00C00794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8 ـ 10</w:t>
      </w:r>
      <w:r w:rsidR="004162B3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EF3115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إن مشيئة الله سبحانه التي يجري بها قدره في الكائن الإنساني شاءت خلق الإنسان باستعداد مزدوج للهدى والضلال،ومع إعطائه العقل كأداة للتمييز بين الهدى و لو كان الإنسان مسيرا غير مخير ما أرسل الله الرسل </w:t>
      </w:r>
      <w:proofErr w:type="spellStart"/>
      <w:r w:rsidR="00EF3115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بالبينات</w:t>
      </w:r>
      <w:proofErr w:type="spellEnd"/>
      <w:r w:rsidR="00EF3115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لإيقاظ فطرة  الإنسان إذا تعطلت وهداية عقله إذا </w:t>
      </w:r>
      <w:proofErr w:type="spellStart"/>
      <w:r w:rsidR="00EF3115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ضل</w:t>
      </w:r>
      <w:r w:rsidR="000847EE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0847EE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 ما كانت جنة و لا نار </w:t>
      </w:r>
      <w:proofErr w:type="spellStart"/>
      <w:r w:rsidR="000847EE" w:rsidRPr="002162B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   </w:t>
      </w:r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 هذا ما لخصه كاتب النص بقوله "إن للإنسان مشيئةً يختار </w:t>
      </w:r>
      <w:proofErr w:type="spellStart"/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>بها،</w:t>
      </w:r>
      <w:proofErr w:type="spellEnd"/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وقدرةً يفعل </w:t>
      </w:r>
      <w:proofErr w:type="spellStart"/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>بها،</w:t>
      </w:r>
      <w:proofErr w:type="spellEnd"/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وقدرته ومشيئته تابعتان لمشيئة </w:t>
      </w:r>
      <w:proofErr w:type="spellStart"/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>الله،</w:t>
      </w:r>
      <w:proofErr w:type="spellEnd"/>
      <w:r w:rsidR="004162B3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 واقعتان بها"</w:t>
      </w:r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خلق الله الكون و الإنسان و كل شيء يجري بِتقديره ومشيئته سبحانه و تعالى </w:t>
      </w:r>
      <w:proofErr w:type="spellStart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ومشيئته </w:t>
      </w:r>
      <w:proofErr w:type="spellStart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تنفذ،</w:t>
      </w:r>
      <w:proofErr w:type="spellEnd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ولا مشيئة للعِباد إلا ما شاء لهم من قدرة على الفعل و حرية إرادة ضمن حدود السنن الكونية الذي أرادها </w:t>
      </w:r>
      <w:proofErr w:type="spellStart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الله،</w:t>
      </w:r>
      <w:proofErr w:type="spellEnd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وما شاء الله </w:t>
      </w:r>
      <w:proofErr w:type="spellStart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كان،</w:t>
      </w:r>
      <w:proofErr w:type="spellEnd"/>
      <w:r w:rsidR="004162B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وما لم يشأ لم يكن</w:t>
      </w:r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فالله لم يشأ أن  تكون ملائكة لا يعصون الله ما أمرهم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و يفعلون ما يؤمرون على </w:t>
      </w:r>
      <w:proofErr w:type="spellStart"/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الإرض</w:t>
      </w:r>
      <w:proofErr w:type="spellEnd"/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بل شاء سبحانه أن يكون عليها إنسان حرا قادرا على تحمل أمانة الاستخلاف التي عجزت عن حملها السماوات و الأرض</w:t>
      </w:r>
      <w:r w:rsidR="00422A8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و لكن من الناس من يجهل حكمة الخالق و ارتباط الأسباب بمسبباتها فتختلط عليه السبل </w:t>
      </w:r>
      <w:r w:rsidR="007B4EB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فلا يفرق بين خير و شر و بين مصلحة و مفسدة و صدق الله العظيم القائل : </w:t>
      </w:r>
      <w:r w:rsidR="007B4EB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7B4EB7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7B4EB7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وَعَسى أَنْ تَكْرَهُوا شَيْئاً وَهُوَ خَيْرٌ لَكُمْ وَعَسَى أَنْ تُحِبُّوا شَيْئاً وَهُوَ شَرٌّ لَكُمْ وَاللَّهُ يَعْلَمُ وَأَنْتُمْ لا تَعْلَمُونَ</w:t>
      </w:r>
      <w:r w:rsidR="007B4EB7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7B4EB7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سورة </w:t>
      </w:r>
      <w:proofErr w:type="spellStart"/>
      <w:r w:rsidR="007B4EB7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البقرة:</w:t>
      </w:r>
      <w:proofErr w:type="spellEnd"/>
      <w:r w:rsidR="007B4EB7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216</w:t>
      </w:r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. </w:t>
      </w:r>
      <w:r w:rsidR="007B4EB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هذه الآية تفرض علينا الإجابة عن هذا </w:t>
      </w:r>
      <w:proofErr w:type="gramStart"/>
      <w:r w:rsidR="007B4EB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السؤال </w:t>
      </w:r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5E7DFC" w:rsidRPr="002162B7">
        <w:rPr>
          <w:rStyle w:val="lev"/>
          <w:rFonts w:asciiTheme="majorBidi" w:hAnsiTheme="majorBidi" w:cstheme="majorBidi"/>
          <w:color w:val="006400"/>
          <w:sz w:val="28"/>
          <w:szCs w:val="28"/>
          <w:rtl/>
        </w:rPr>
        <w:t>-</w:t>
      </w:r>
      <w:proofErr w:type="spellEnd"/>
      <w:proofErr w:type="gramEnd"/>
      <w:r w:rsidR="005E7DFC" w:rsidRPr="002162B7">
        <w:rPr>
          <w:rStyle w:val="lev"/>
          <w:rFonts w:asciiTheme="majorBidi" w:hAnsiTheme="majorBidi" w:cstheme="majorBidi"/>
          <w:color w:val="006400"/>
          <w:sz w:val="28"/>
          <w:szCs w:val="28"/>
          <w:rtl/>
        </w:rPr>
        <w:t xml:space="preserve"> </w:t>
      </w:r>
      <w:r w:rsidR="005E7DFC" w:rsidRPr="002162B7">
        <w:rPr>
          <w:rStyle w:val="lev"/>
          <w:rFonts w:asciiTheme="majorBidi" w:hAnsiTheme="majorBidi" w:cstheme="majorBidi"/>
          <w:sz w:val="28"/>
          <w:szCs w:val="28"/>
          <w:rtl/>
        </w:rPr>
        <w:t xml:space="preserve">ما هي الإيرادات و الشبهات التي سيسلم منها المسلم إذا فهم باب القدر على نحو ما يعرضه كاتب </w:t>
      </w:r>
      <w:proofErr w:type="spellStart"/>
      <w:r w:rsidR="005E7DFC" w:rsidRPr="002162B7">
        <w:rPr>
          <w:rStyle w:val="lev"/>
          <w:rFonts w:asciiTheme="majorBidi" w:hAnsiTheme="majorBidi" w:cstheme="majorBidi"/>
          <w:sz w:val="28"/>
          <w:szCs w:val="28"/>
          <w:rtl/>
        </w:rPr>
        <w:t>النص؟</w:t>
      </w:r>
      <w:proofErr w:type="spellEnd"/>
      <w:r w:rsidR="005E7DFC" w:rsidRPr="002162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bidi="ar-TN"/>
        </w:rPr>
        <w:t xml:space="preserve">     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TN"/>
        </w:rPr>
        <w:t xml:space="preserve">                                    </w:t>
      </w:r>
      <w:proofErr w:type="gramStart"/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العنصر</w:t>
      </w:r>
      <w:proofErr w:type="gramEnd"/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proofErr w:type="spellStart"/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الثاني:</w:t>
      </w:r>
      <w:proofErr w:type="spellEnd"/>
      <w:r w:rsidR="005E7DF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F5565F" w:rsidRPr="001C46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A6AC6" w:rsidRPr="001C46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الكثير من الإيرادات و الشبهات تدحض </w:t>
      </w:r>
      <w:r w:rsidR="00F5565F" w:rsidRPr="001C46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بطرح الأسئلة </w:t>
      </w:r>
      <w:r w:rsidR="004A6AC6" w:rsidRPr="001C46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التي استهل بها النص "</w:t>
      </w:r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كيف يحاسب وهو </w:t>
      </w:r>
      <w:proofErr w:type="spell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مسيَّر؟</w:t>
      </w:r>
      <w:proofErr w:type="spellEnd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وكيف</w:t>
      </w:r>
      <w:proofErr w:type="gramEnd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يكون مسيراً ونحن نرى أن له مشيئة وقدرة </w:t>
      </w:r>
      <w:proofErr w:type="spell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واختياراً؟</w:t>
      </w:r>
      <w:proofErr w:type="spellEnd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وما العمل بالنصوص التي </w:t>
      </w:r>
      <w:proofErr w:type="gram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تثبت</w:t>
      </w:r>
      <w:proofErr w:type="gramEnd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له </w:t>
      </w:r>
      <w:proofErr w:type="spell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المشيئة،</w:t>
      </w:r>
      <w:proofErr w:type="spellEnd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والقدرة،</w:t>
      </w:r>
      <w:proofErr w:type="spellEnd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F5565F" w:rsidRPr="001C4681">
        <w:rPr>
          <w:rFonts w:asciiTheme="majorBidi" w:hAnsiTheme="majorBidi" w:cstheme="majorBidi"/>
          <w:b/>
          <w:bCs/>
          <w:sz w:val="28"/>
          <w:szCs w:val="28"/>
          <w:rtl/>
        </w:rPr>
        <w:t>والاختيار؟</w:t>
      </w:r>
      <w:r w:rsidR="004A6AC6" w:rsidRPr="001C4681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proofErr w:type="spellEnd"/>
      <w:r w:rsidR="004A6AC6" w:rsidRPr="001C46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بالإجابة عن هذه الأسئلة  اعتمادا على القراءة العقلانية و البعيدة عن كل توظيف  للنص القرآني و السنة النبوية ن</w:t>
      </w:r>
      <w:r w:rsidR="001C4681" w:rsidRPr="001C468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صحح ذلك الفهم المغلوط لدى بعض المسلمين من </w:t>
      </w:r>
      <w:r w:rsidR="00925B1D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EFEFE"/>
          <w:rtl/>
        </w:rPr>
        <w:t xml:space="preserve">أن القضاء والقدر إذا كان قد سبق فلا فائدة في الأعمال وإن ما قضاه الله وقدره لا بد من وقوعه فتوسط العمل لا فائدة فيه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FEFEFE"/>
          <w:rtl/>
        </w:rPr>
        <w:t xml:space="preserve">            </w:t>
      </w:r>
      <w:r w:rsidR="00925B1D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EFEFE"/>
          <w:rtl/>
        </w:rPr>
        <w:t xml:space="preserve">و الحقيقة أن </w:t>
      </w:r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القدر لا يعني الاستسلام والذل والتقاعس بحجة القدركما لا يعنى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الخراقة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 الشعوذة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وإنَّما يعني الأخذ بالأسباب الطبيعية الكامنة وراء الوقائع والقيام بالعمل مع التوكل على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الله،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فالجوع قدر يدفع بقدر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الأكل،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والرُّسوب قدر يدفع بقدر الجد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والاجتهاد،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والمرض قدر يدفع بقدر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التداوي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والعلاج،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فصدق التوكل على الله يعد أحد الأسباب المادية التي قدرها الله وأمر بها</w:t>
      </w:r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".</w:t>
      </w:r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الاعتقاد الصَّحيح بالقدر يجعل المسلم ينطلق في دنياه ساعياً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لرزقه،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وبناء حياته واكتساب علمه مجداً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دؤوباً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لا يعرف الكسل ولا التواكل،كما أنَّ الإيمان بالقضاء والقدر يدفع </w:t>
      </w:r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المؤمن إلى التفاؤل والرِّضا وعدم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التشاؤم،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فالمسلم لا يعلل المصائب بعلل غير </w:t>
      </w:r>
      <w:proofErr w:type="spellStart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صحيحة،</w:t>
      </w:r>
      <w:proofErr w:type="spellEnd"/>
      <w:r w:rsidR="000847EE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ومن هنا كان تحريم التشاؤم ،من صوت البوم أو رؤية أحد الناس أو التشاؤم من الأمراض أو مما يراه بعض الناس في نومهم</w:t>
      </w:r>
      <w:r w:rsidR="00925B1D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. </w:t>
      </w:r>
      <w:r w:rsidR="00422A8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"</w:t>
      </w:r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الإيمان بالقضاء والقدر على الوجه الصحيح يثمر ثمراتٍ </w:t>
      </w:r>
      <w:proofErr w:type="spellStart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جليلة،</w:t>
      </w:r>
      <w:proofErr w:type="spellEnd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وأخلاقاً </w:t>
      </w:r>
      <w:proofErr w:type="spellStart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>جميلة،</w:t>
      </w:r>
      <w:proofErr w:type="spellEnd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وعبودياتٍ</w:t>
      </w:r>
      <w:proofErr w:type="spellEnd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>متنوعةٍ،</w:t>
      </w:r>
      <w:proofErr w:type="spellEnd"/>
      <w:r w:rsidR="00422A83" w:rsidRPr="00AF52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يعود أثرها على الفرد والجماعة في الدنيا والآخرة</w:t>
      </w:r>
      <w:r w:rsidR="00422A83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422A8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".</w:t>
      </w:r>
      <w:proofErr w:type="spellEnd"/>
      <w:r w:rsidR="00422A8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925B1D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إن هداية الله سبحانه لعباده أو إضلالهم إنما تقوم على أساس ترتيب المسببات على أسبابها والنتائج على مقدماتها</w:t>
      </w:r>
      <w:r w:rsidR="0072373A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. قال عمر بن الخطاب لأبي عبيدة بن الجراح في طاعون </w:t>
      </w:r>
      <w:proofErr w:type="spellStart"/>
      <w:r w:rsidR="0072373A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>عمواس</w:t>
      </w:r>
      <w:proofErr w:type="spellEnd"/>
      <w:r w:rsidR="0072373A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72373A" w:rsidRPr="002162B7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1F1F1"/>
        </w:rPr>
        <w:t>"</w:t>
      </w:r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نَفِر من قَدَر الله إلى قدر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الله"،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أرأيتَ لو كانت لك إبل فهبطت واديًا له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عُدْوتان،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إحداهما: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خِصْبة،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والأخرى: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جَدْبة،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أليس إن رعيتَ الخِصبة رعيتها بقدر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الله،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وإن رعيت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الجدبة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رعيتها بقدر </w:t>
      </w:r>
      <w:proofErr w:type="spell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الله".</w:t>
      </w:r>
      <w:proofErr w:type="spell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>فحذر</w:t>
      </w:r>
      <w:proofErr w:type="gramEnd"/>
      <w:r w:rsidR="0072373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عمر قد أنجى الصحابة من الهلاك بأرض الشام لكنه لم يخرج عن قدر الله. </w:t>
      </w:r>
      <w:r w:rsidR="006B430A" w:rsidRPr="002162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 اختلاف صحابة رسول الله في مسألة القضاء و القدر  رغم معايشتهم  نزول الوحي تدفعنا إلى التساؤل إلى أي مدى يصح قول كاتب النص بأن  </w:t>
      </w:r>
      <w:r w:rsidR="006B430A" w:rsidRPr="002162B7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من أراد أن يكتب عن القدر "أن يصدروها بتوضيح القدر من أصله من خلال نصوص الكتاب و السنة لا من خلال العقول القاصرة </w:t>
      </w:r>
      <w:proofErr w:type="spellStart"/>
      <w:r w:rsidR="006B430A" w:rsidRPr="002162B7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"؟</w:t>
      </w:r>
      <w:proofErr w:type="spellEnd"/>
      <w:r w:rsidR="006B430A" w:rsidRPr="002162B7">
        <w:rPr>
          <w:rStyle w:val="lev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6B430A" w:rsidRPr="002162B7">
        <w:rPr>
          <w:rFonts w:asciiTheme="majorBidi" w:hAnsiTheme="majorBidi" w:cstheme="majorBidi"/>
          <w:sz w:val="28"/>
          <w:szCs w:val="28"/>
          <w:shd w:val="clear" w:color="auto" w:fill="FFFFFF"/>
        </w:rPr>
        <w:t>  </w:t>
      </w:r>
      <w:r w:rsidR="006B430A" w:rsidRPr="002162B7">
        <w:rPr>
          <w:rStyle w:val="lev"/>
          <w:rFonts w:asciiTheme="majorBidi" w:hAnsiTheme="majorBidi" w:cstheme="majorBidi"/>
          <w:sz w:val="28"/>
          <w:szCs w:val="28"/>
          <w:rtl/>
        </w:rPr>
        <w:t>     </w:t>
      </w:r>
      <w:r>
        <w:rPr>
          <w:rStyle w:val="lev"/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2373A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TN"/>
        </w:rPr>
        <w:t>العنصر الث</w:t>
      </w:r>
      <w:r w:rsidR="006B430A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TN"/>
        </w:rPr>
        <w:t xml:space="preserve">الث: </w:t>
      </w:r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في كثير من الآيات أسند الله الهداية والإضلال إلى مشيئته سبحانه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منها قوله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تعالى: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"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وَلَوْ شَاء اللّهُ لَجَعَلَكُمْ أُمَّةً وَاحِدَةً وَلكِن يُضِلُّ مَن  يَشَاء وَيَهْدِي مَن يَشَاء وَلَتُسْأَلُنَّ عَمَّا كُنتُمْ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تَعْمَلُونَ"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(النحل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93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. وقال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تعالى: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"وَمَا أَرْسَلْنَا مِن رَّسُولٍ إِلاَّ بِلِسَانِ قَوْمِهِ لِيُبَيِّنَ لَهُمْ فَيُضِلُّ اللّهُ  مَن يَشَاء وَيَهْدِي مَن يَشَاء وَهُوَ الْعَزِيزُ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الْحَكِيمُ"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(إبراهيم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4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. وقال تعالى:"وَمَن يُضْلِلِ اللَّهُ فَمَا لَهُ مِنْ هَادٍ *وَمَن يَهْدِ اللَّهُ فَمَا لَهُ مِن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مُّضِلٍّ"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(الزمر: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36 ـ </w:t>
      </w:r>
      <w:proofErr w:type="gram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37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.</w:t>
      </w:r>
      <w:proofErr w:type="gramEnd"/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770C40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إن النص  سواء قرآنا أو سنة نبوية كان عاملا من عوامل اختلاف المسلمين في مسألة القضاء و القدر إذ هناك آيات و أحاديث نبوية قد يفهم منها الجبر و آخرى يفهم منها الاختيار و ثالثة يفهم منها الجبر و الاختيار معا فالنص حمال أوجه و هنا تأتي مسألة التفسير و التأويل و توظيف البعض للنص قرآنا و سنة  لخدمة أغراض أيديولوجية أو سياسية أو مذهبية و لتخطي هذه المحاذير في قراءة النص و لعدم  القول بالجبر</w:t>
      </w:r>
      <w:r w:rsidR="00044E6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 سوء فهم النصوص بنفي الفعل و القدرة و الإرادة عن الإنسان </w:t>
      </w:r>
      <w:r w:rsidR="00770C40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علينا قراءة القرآن قراءة </w:t>
      </w:r>
      <w:proofErr w:type="spellStart"/>
      <w:r w:rsidR="00770C40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مقاصدية</w:t>
      </w:r>
      <w:proofErr w:type="spellEnd"/>
      <w:r w:rsidR="00770C40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قراءة كلية دون تجزئة للآيات و الأحاديث و دون إخراجها عن سياقاتها</w:t>
      </w:r>
      <w:r w:rsidR="00044E6C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 التمييز بين معاني المصطلحات و العبارات القرآنية فمثلا </w:t>
      </w:r>
      <w:r w:rsidR="00770C40" w:rsidRPr="002162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لطالما استعمل </w:t>
      </w:r>
      <w:r w:rsidR="00044E6C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المسلمون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في معرض حديثهم اليومي عبارات من قبيل 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(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إن شاء الله 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و 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(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بإذن الله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أو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حتي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(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إذا أراد الله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علي أنها عبارات مترادفة بنفس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المعني،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لكن كتاب الله يبين بوضوح أن لكل من الإرادة و الإذن و المشيئة الإلهية معناه المستقل و المختلف تماماً عن الآخر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</w:rPr>
        <w:t>.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TN"/>
        </w:rPr>
        <w:t xml:space="preserve">                                                             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أما الإرادة الإلهية فتعني القصد و العزم و التحديد لشيء معين  و إرادة الله متعلقة بفعله و ليس بفعل الإنسان وهي حتمية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التفعيل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ولا تحتمل إلا وجها واحداً هو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التطبيق؛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بدلالة قوله تعالى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</w:rPr>
        <w:t xml:space="preserve"> :</w:t>
      </w:r>
      <w:proofErr w:type="spellStart"/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(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إِنَّ رَبَّكَ فَعَّالٌ لِّمَا يُرِيدُ </w:t>
      </w:r>
      <w:proofErr w:type="spellStart"/>
      <w:r w:rsidR="0054595C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)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هُود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: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107</w:t>
      </w:r>
      <w:r w:rsidR="007A13A1" w:rsidRPr="002162B7">
        <w:rPr>
          <w:rFonts w:asciiTheme="majorBidi" w:hAnsiTheme="majorBidi" w:cstheme="majorBidi"/>
          <w:b/>
          <w:bCs/>
          <w:color w:val="262626"/>
          <w:sz w:val="28"/>
          <w:szCs w:val="28"/>
          <w:rtl/>
          <w:lang w:bidi="ar-TN"/>
        </w:rPr>
        <w:t xml:space="preserve"> 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أما المشيئة الإلهية فوظيفتها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الإختيار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و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الإصطفاء،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أي أنها تتعلق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بالإحتمالات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ولا تحدد شيئاً بعينه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-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كما هو شأن الإرادة </w:t>
      </w:r>
      <w:proofErr w:type="spellStart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-</w:t>
      </w:r>
      <w:proofErr w:type="spellEnd"/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فقوله تعالى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</w:rPr>
        <w:t xml:space="preserve"> :</w:t>
      </w:r>
      <w:r w:rsidR="0054595C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(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وَلَوْ شَاءَ رَبُّكَ لَآمَنَ مَنْ فِي الْأَرْضِ كُلُّهُمْ جَمِيعًا </w:t>
      </w:r>
      <w:r w:rsidR="0054595C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)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يونس : 99</w:t>
      </w:r>
      <w:r w:rsidR="00D82E05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r w:rsidR="00044E6C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.</w:t>
      </w:r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لحسن فهم مسألة القضاء و القدر من المنظور القرآني لا بد  من رجوع المسلم إلى النص قرآنا و سنة و إعمال العقل فيهما و صدق الله العظيم القائل </w:t>
      </w:r>
      <w:proofErr w:type="spellStart"/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(</w:t>
      </w:r>
      <w:proofErr w:type="spellEnd"/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أفلا يتدبرون القرآن أم على قلوب أقفالها</w:t>
      </w:r>
      <w:proofErr w:type="spellStart"/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)</w:t>
      </w:r>
      <w:proofErr w:type="spellEnd"/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فبتعقل النص نتجاوز مقولة الجبر  و التواكل و القعود عن العمل فوصف الكاتب العقل بالقصور يستشف منه حط من مكانته بينما لو عدنا إلى القرآن و السنة عما يريد الكاتب لوجدنا نصوصا كثيرة تعلى من شأن العقل و تدعوا إلى إعماله في النص لجعله واقعا </w:t>
      </w:r>
      <w:proofErr w:type="spellStart"/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>معيشا</w:t>
      </w:r>
      <w:proofErr w:type="spellEnd"/>
      <w:r w:rsidR="002162B7" w:rsidRPr="002162B7">
        <w:rPr>
          <w:rFonts w:asciiTheme="majorBidi" w:hAnsiTheme="majorBidi" w:cstheme="majorBidi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يستجيب لمتطلبات اللحظة التاريخية التي يمر بها المسلم فبدون إعلاء من شأن العقل لن يكون النص قرآنا و سنة  صالحا لكل زمان و مكان. </w:t>
      </w:r>
      <w:r>
        <w:rPr>
          <w:rFonts w:asciiTheme="majorBidi" w:hAnsiTheme="majorBidi" w:cstheme="majorBidi" w:hint="cs"/>
          <w:b/>
          <w:bCs/>
          <w:color w:val="262626"/>
          <w:sz w:val="28"/>
          <w:szCs w:val="28"/>
          <w:bdr w:val="none" w:sz="0" w:space="0" w:color="auto" w:frame="1"/>
          <w:rtl/>
        </w:rPr>
        <w:t xml:space="preserve">                                                                           </w:t>
      </w:r>
      <w:proofErr w:type="spellStart"/>
      <w:r w:rsidR="009875EA" w:rsidRPr="00E325C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الخاتمة:</w:t>
      </w:r>
      <w:proofErr w:type="spellEnd"/>
      <w:r w:rsidR="009875EA" w:rsidRPr="00E325C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F37AE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                                                                                                         </w:t>
      </w:r>
      <w:r w:rsidR="001A021A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صفوة القول أن العقيدة الإسلامية ترفض  مقولة الجبر التي سادت المجتمعات الإسلامية في عصور </w:t>
      </w:r>
      <w:proofErr w:type="spellStart"/>
      <w:r w:rsidR="001A021A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الإنحطاط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1A021A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و ما زالت معششة في عقول بعض المسلمين إلى اليوم مما دفع زعماء الإصلاح الديني في القرن التاسع عشر و في مقدمتهم محمد عبده و جمال الدين الأفغاني إعادة إثارة مسألة القضاء في إطار الواقع الحضاري للأمة الإسلامية و دور الإرادة الإنسانية في تحقيق النهوض فما نقاط الاختلاف و التشابه بين الموقف الإ</w:t>
      </w:r>
      <w:r w:rsidR="00CE1C10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ص</w:t>
      </w:r>
      <w:r w:rsidR="001A021A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لاحي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1A021A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و الموقف الفلسفي </w:t>
      </w:r>
      <w:r w:rsidR="00CE1C10" w:rsidRPr="00CE1C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في طرح مسألة أفعال العباد؟ </w:t>
      </w:r>
    </w:p>
    <w:sectPr w:rsidR="005E6E97" w:rsidRPr="00E325CA" w:rsidSect="00AD13F1">
      <w:headerReference w:type="default" r:id="rId7"/>
      <w:footerReference w:type="default" r:id="rId8"/>
      <w:pgSz w:w="11906" w:h="16838"/>
      <w:pgMar w:top="1440" w:right="1080" w:bottom="1440" w:left="1080" w:header="907" w:footer="283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5F" w:rsidRDefault="00E0445F" w:rsidP="00CE1C10">
      <w:pPr>
        <w:spacing w:after="0" w:line="240" w:lineRule="auto"/>
      </w:pPr>
      <w:r>
        <w:separator/>
      </w:r>
    </w:p>
  </w:endnote>
  <w:endnote w:type="continuationSeparator" w:id="0">
    <w:p w:rsidR="00E0445F" w:rsidRDefault="00E0445F" w:rsidP="00CE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-jass das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523376"/>
      <w:docPartObj>
        <w:docPartGallery w:val="Page Numbers (Bottom of Page)"/>
        <w:docPartUnique/>
      </w:docPartObj>
    </w:sdtPr>
    <w:sdtContent>
      <w:p w:rsidR="00CE1C10" w:rsidRDefault="0021035A">
        <w:pPr>
          <w:pStyle w:val="Pieddepage"/>
        </w:pPr>
        <w:r w:rsidRPr="0021035A">
          <w:rPr>
            <w:noProof/>
            <w:lang w:eastAsia="zh-TW"/>
          </w:rPr>
          <w:pict>
            <v:group id="_x0000_s4097" style="position:absolute;left:0;text-align:left;margin-left:226.45pt;margin-top:772.85pt;width:34.4pt;height:48.2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8" type="#_x0000_t32" style="position:absolute;left:2111;top:15387;width:0;height:441;flip:y" o:connectortype="straight" strokecolor="#7f7f7f [1612]"/>
              <v:rect id="_x0000_s4099" style="position:absolute;left:1743;top:14699;width:688;height:688;v-text-anchor:middle" filled="f" strokecolor="#7f7f7f [1612]">
                <v:textbox>
                  <w:txbxContent>
                    <w:p w:rsidR="00CE1C10" w:rsidRDefault="0021035A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F37AE1" w:rsidRPr="00F37AE1">
                          <w:rPr>
                            <w:noProof/>
                            <w:sz w:val="16"/>
                            <w:szCs w:val="16"/>
                            <w:rtl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5F" w:rsidRDefault="00E0445F" w:rsidP="00CE1C10">
      <w:pPr>
        <w:spacing w:after="0" w:line="240" w:lineRule="auto"/>
      </w:pPr>
      <w:r>
        <w:separator/>
      </w:r>
    </w:p>
  </w:footnote>
  <w:footnote w:type="continuationSeparator" w:id="0">
    <w:p w:rsidR="00E0445F" w:rsidRDefault="00E0445F" w:rsidP="00CE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10" w:rsidRPr="00CE1C10" w:rsidRDefault="00CE1C10" w:rsidP="00CE1C10">
    <w:pPr>
      <w:pStyle w:val="En-tte"/>
      <w:bidi/>
      <w:rPr>
        <w:rFonts w:asciiTheme="majorBidi" w:hAnsiTheme="majorBidi" w:cstheme="majorBidi"/>
        <w:b/>
        <w:bCs/>
        <w:sz w:val="28"/>
        <w:szCs w:val="28"/>
        <w:lang w:bidi="ar-TN"/>
      </w:rPr>
    </w:pPr>
    <w:r w:rsidRPr="00CE1C10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تحليل </w:t>
    </w:r>
    <w:proofErr w:type="spellStart"/>
    <w:r w:rsidRPr="00CE1C10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تص</w:t>
    </w:r>
    <w:proofErr w:type="spellEnd"/>
    <w:r w:rsidRPr="00CE1C10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 في القضاء و القدر مرفق </w:t>
    </w:r>
    <w:proofErr w:type="spellStart"/>
    <w:r w:rsidRPr="00CE1C10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بالإصلح</w:t>
    </w:r>
    <w:proofErr w:type="spellEnd"/>
    <w:r w:rsidRPr="00CE1C10">
      <w:rPr>
        <w:rFonts w:asciiTheme="majorBidi" w:hAnsiTheme="majorBidi" w:cstheme="majorBidi" w:hint="cs"/>
        <w:b/>
        <w:bCs/>
        <w:sz w:val="28"/>
        <w:szCs w:val="28"/>
        <w:rtl/>
        <w:lang w:bidi="ar-TN"/>
      </w:rPr>
      <w:t xml:space="preserve">                              </w:t>
    </w:r>
    <w:r w:rsidRPr="00CE1C10">
      <w:rPr>
        <w:rFonts w:asciiTheme="majorBidi" w:hAnsiTheme="majorBidi" w:cstheme="majorBidi" w:hint="cs"/>
        <w:b/>
        <w:bCs/>
        <w:sz w:val="28"/>
        <w:szCs w:val="28"/>
        <w:u w:val="single"/>
        <w:rtl/>
        <w:lang w:bidi="ar-TN"/>
      </w:rPr>
      <w:t xml:space="preserve"> الأستاذ </w:t>
    </w:r>
    <w:proofErr w:type="spellStart"/>
    <w:r w:rsidRPr="00CE1C10">
      <w:rPr>
        <w:rFonts w:asciiTheme="majorBidi" w:hAnsiTheme="majorBidi" w:cstheme="majorBidi" w:hint="cs"/>
        <w:b/>
        <w:bCs/>
        <w:sz w:val="28"/>
        <w:szCs w:val="28"/>
        <w:u w:val="single"/>
        <w:rtl/>
        <w:lang w:bidi="ar-TN"/>
      </w:rPr>
      <w:t>:</w:t>
    </w:r>
    <w:proofErr w:type="spellEnd"/>
    <w:r w:rsidRPr="00CE1C10">
      <w:rPr>
        <w:rFonts w:asciiTheme="majorBidi" w:hAnsiTheme="majorBidi" w:cstheme="majorBidi" w:hint="cs"/>
        <w:b/>
        <w:bCs/>
        <w:sz w:val="28"/>
        <w:szCs w:val="28"/>
        <w:u w:val="single"/>
        <w:rtl/>
        <w:lang w:bidi="ar-TN"/>
      </w:rPr>
      <w:t xml:space="preserve"> لطفي التلاتلي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6671"/>
    <w:rsid w:val="00036671"/>
    <w:rsid w:val="00044E6C"/>
    <w:rsid w:val="000847EE"/>
    <w:rsid w:val="000B5B9C"/>
    <w:rsid w:val="000E1678"/>
    <w:rsid w:val="000E374F"/>
    <w:rsid w:val="001A021A"/>
    <w:rsid w:val="001C4681"/>
    <w:rsid w:val="0021035A"/>
    <w:rsid w:val="002162B7"/>
    <w:rsid w:val="00261931"/>
    <w:rsid w:val="00360BB7"/>
    <w:rsid w:val="004162B3"/>
    <w:rsid w:val="00422A83"/>
    <w:rsid w:val="0047203A"/>
    <w:rsid w:val="004862AE"/>
    <w:rsid w:val="004A6AC6"/>
    <w:rsid w:val="004D5F30"/>
    <w:rsid w:val="0054595C"/>
    <w:rsid w:val="005557B1"/>
    <w:rsid w:val="00585151"/>
    <w:rsid w:val="005E6E97"/>
    <w:rsid w:val="005E7DFC"/>
    <w:rsid w:val="006B430A"/>
    <w:rsid w:val="0072373A"/>
    <w:rsid w:val="00770C40"/>
    <w:rsid w:val="007A13A1"/>
    <w:rsid w:val="007A3480"/>
    <w:rsid w:val="007A421D"/>
    <w:rsid w:val="007B4EB7"/>
    <w:rsid w:val="007B7780"/>
    <w:rsid w:val="008C6BDD"/>
    <w:rsid w:val="00925B1D"/>
    <w:rsid w:val="009875EA"/>
    <w:rsid w:val="00AD13F1"/>
    <w:rsid w:val="00AF5291"/>
    <w:rsid w:val="00C00794"/>
    <w:rsid w:val="00C3359C"/>
    <w:rsid w:val="00CA3932"/>
    <w:rsid w:val="00CA620A"/>
    <w:rsid w:val="00CE1C10"/>
    <w:rsid w:val="00D5094B"/>
    <w:rsid w:val="00D74365"/>
    <w:rsid w:val="00D82E05"/>
    <w:rsid w:val="00E0445F"/>
    <w:rsid w:val="00E325CA"/>
    <w:rsid w:val="00E43792"/>
    <w:rsid w:val="00E7411C"/>
    <w:rsid w:val="00ED722B"/>
    <w:rsid w:val="00EF3115"/>
    <w:rsid w:val="00F37AE1"/>
    <w:rsid w:val="00F5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65"/>
  </w:style>
  <w:style w:type="paragraph" w:styleId="Titre1">
    <w:name w:val="heading 1"/>
    <w:basedOn w:val="Normal"/>
    <w:link w:val="Titre1Car"/>
    <w:uiPriority w:val="9"/>
    <w:qFormat/>
    <w:rsid w:val="00036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36671"/>
    <w:rPr>
      <w:b/>
      <w:bCs/>
    </w:rPr>
  </w:style>
  <w:style w:type="paragraph" w:customStyle="1" w:styleId="addedclassnum2">
    <w:name w:val="added_class_num_2"/>
    <w:basedOn w:val="Normal"/>
    <w:rsid w:val="000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366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ddedclassnum1">
    <w:name w:val="added_class_num_1"/>
    <w:basedOn w:val="Normal"/>
    <w:rsid w:val="000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dedclassnum3">
    <w:name w:val="added_class_num_3"/>
    <w:basedOn w:val="Normal"/>
    <w:rsid w:val="000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dedclassnum8">
    <w:name w:val="added_class_num_8"/>
    <w:basedOn w:val="Normal"/>
    <w:rsid w:val="0003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359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ED722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AL-jass dash"/>
      <w:sz w:val="20"/>
      <w:szCs w:val="28"/>
      <w:lang w:val="en-US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D722B"/>
    <w:rPr>
      <w:rFonts w:ascii="Times New Roman" w:eastAsia="SimSun" w:hAnsi="Times New Roman" w:cs="AL-jass dash"/>
      <w:sz w:val="20"/>
      <w:szCs w:val="28"/>
      <w:lang w:val="en-US"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CE1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1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859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252">
          <w:marLeft w:val="0"/>
          <w:marRight w:val="0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38079">
                      <w:marLeft w:val="0"/>
                      <w:marRight w:val="0"/>
                      <w:marTop w:val="0"/>
                      <w:marBottom w:val="8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4368">
                                  <w:marLeft w:val="-4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7326">
                                      <w:marLeft w:val="40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4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8094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050652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934">
                      <w:marLeft w:val="0"/>
                      <w:marRight w:val="0"/>
                      <w:marTop w:val="0"/>
                      <w:marBottom w:val="8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0322">
                                  <w:marLeft w:val="-4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1307">
                                      <w:marLeft w:val="40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608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44752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45D69-4C89-4DF7-B15A-1C4F5D0E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1942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22</cp:revision>
  <dcterms:created xsi:type="dcterms:W3CDTF">2020-02-13T08:37:00Z</dcterms:created>
  <dcterms:modified xsi:type="dcterms:W3CDTF">2020-02-25T19:33:00Z</dcterms:modified>
</cp:coreProperties>
</file>