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9B" w:rsidRPr="0033268F" w:rsidRDefault="0025219B" w:rsidP="0025219B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585151" w:rsidRPr="0033268F" w:rsidRDefault="0025219B" w:rsidP="002F1A3F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FD6E8E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النص: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منذ أن أنزلت هذه الشريعة على الأرض وحيا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نحمِل في أصولها و ما يدبّر الأمر في الاعتقاد و ما يرسي قواعد العدل و المصلحة في التشريع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العقل الإنساني الذي آمن بسماوية هذا القرآن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ما فتئ يبذل قصارى طاقاته في استجلاء </w:t>
      </w:r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حقائق التنزيل ،و مقررات الوحي ...و واقع الأمر أن قضية خلود الشريعة </w:t>
      </w:r>
      <w:proofErr w:type="spellStart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أنّها دين الله إلى يوم القيامة </w:t>
      </w:r>
      <w:proofErr w:type="spellStart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لا تصدق دون الاجتهاد القائم على التعقل </w:t>
      </w:r>
      <w:proofErr w:type="spellStart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أصالة الفكر في تفهم نصوصها و مقرّراتها و في تطبيقها على كلّ  ما يجدّ في الحياة من وقائع </w:t>
      </w:r>
      <w:proofErr w:type="spellStart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ما يلم بها من تطوّر أحدثه الفكر الإنساني نفسه...و إذا كان من المقرّر بداهة أنّ طبيعة الاجتهاد عقل متفهّم ذو ملكة مقتدرة متخصصة ،و نصّ تشريعي مقدّس يتضمن  حكما و معنى يستوجبه </w:t>
      </w:r>
      <w:proofErr w:type="spellStart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أو مقصدا يستشرف إليه </w:t>
      </w:r>
      <w:proofErr w:type="spellStart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تطبيق على موضوع النّص أو متعلّق الحكم </w:t>
      </w:r>
      <w:proofErr w:type="spellStart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نتيجة </w:t>
      </w:r>
      <w:proofErr w:type="spellStart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>متوخاة</w:t>
      </w:r>
      <w:proofErr w:type="spellEnd"/>
      <w:r w:rsidR="002F1A3F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هذا التطبيق </w:t>
      </w:r>
      <w:proofErr w:type="spellStart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فإنّ كلّ أولئك يكون نظريّا ما لم تكن الواقعة أو الخالة المعروضة قد درست درسا وافيا </w:t>
      </w:r>
      <w:proofErr w:type="spellStart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بتحليل دقيق لعناصرها </w:t>
      </w:r>
      <w:proofErr w:type="spellStart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ظروفها و ملابساتها </w:t>
      </w:r>
      <w:proofErr w:type="spellStart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إذ  التّفهم للنّص التّشريعي يبقى في </w:t>
      </w:r>
      <w:proofErr w:type="spellStart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خيّز</w:t>
      </w:r>
      <w:proofErr w:type="spellEnd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>نظري،</w:t>
      </w:r>
      <w:proofErr w:type="spellEnd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لا تتمّ سلامة تطبيقه إلا إذا كان ثمة تفهّم  واع للوقائع بمكوّناتها و ظروفها </w:t>
      </w:r>
      <w:proofErr w:type="spellStart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تبصّرها بما عسى أن يُفسر عنه التّطبيق من نتائج </w:t>
      </w:r>
      <w:proofErr w:type="spellStart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لأنّها الثمرة العلمية </w:t>
      </w:r>
      <w:proofErr w:type="spellStart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المتوخاة</w:t>
      </w:r>
      <w:proofErr w:type="spellEnd"/>
      <w:r w:rsidR="007A6FA5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 الاجتهاد التّشريعي كلّه </w:t>
      </w:r>
    </w:p>
    <w:p w:rsidR="007A6FA5" w:rsidRPr="000F7200" w:rsidRDefault="007A6FA5" w:rsidP="007A6FA5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فتحى </w:t>
      </w:r>
      <w:proofErr w:type="spellStart"/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الدّريني</w:t>
      </w:r>
      <w:proofErr w:type="spellEnd"/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proofErr w:type="spellEnd"/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المناهج الأصولية و الاجتهاد بالرأي في التّشريع الإسلامي </w:t>
      </w:r>
      <w:proofErr w:type="spellStart"/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،</w:t>
      </w:r>
      <w:proofErr w:type="spellEnd"/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مؤسسة الرّسالة </w:t>
      </w:r>
      <w:proofErr w:type="spellStart"/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ط3،</w:t>
      </w:r>
      <w:proofErr w:type="spellEnd"/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2013صفحة</w:t>
      </w:r>
      <w:proofErr w:type="spellEnd"/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11-121-13 بتصرف </w:t>
      </w:r>
    </w:p>
    <w:p w:rsidR="007A6FA5" w:rsidRPr="000F7200" w:rsidRDefault="007A6FA5" w:rsidP="007A6FA5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حلّل النص تحليلا مسترسلا مستعينا بالأسئلة التالية:</w:t>
      </w:r>
    </w:p>
    <w:p w:rsidR="007A6FA5" w:rsidRPr="0033268F" w:rsidRDefault="007A6FA5" w:rsidP="007A6FA5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بم أناط الكاتب قضيّة خلود الشريعة الإسلامية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؟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7A6FA5" w:rsidRPr="0033268F" w:rsidRDefault="007A6FA5" w:rsidP="007A6FA5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2-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عرض الكاتب جملة </w:t>
      </w:r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مقوّمات الاجتهاد توسّع في بيانها؟ </w:t>
      </w:r>
    </w:p>
    <w:p w:rsidR="00BA5FD4" w:rsidRPr="0033268F" w:rsidRDefault="00555C3C" w:rsidP="00555C3C">
      <w:pPr>
        <w:pStyle w:val="Paragraphedeliste"/>
        <w:numPr>
          <w:ilvl w:val="0"/>
          <w:numId w:val="1"/>
        </w:numPr>
        <w:pBdr>
          <w:bottom w:val="dott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هل يمكن أن ينهض المجتهد في المجال التّشريعي مُنْفردا بمهمة استنباط الأحكام و تقدير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المآلات؟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555C3C" w:rsidRPr="000F7200" w:rsidRDefault="00BA5FD4" w:rsidP="00BA5FD4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proofErr w:type="spellStart"/>
      <w:proofErr w:type="gramStart"/>
      <w:r w:rsidRPr="000F720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المقدمة</w:t>
      </w:r>
      <w:proofErr w:type="gramEnd"/>
      <w:r w:rsidRPr="000F720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</w:t>
      </w:r>
      <w:proofErr w:type="spellEnd"/>
      <w:r w:rsidRPr="000F720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 تتضمن</w:t>
      </w:r>
    </w:p>
    <w:p w:rsidR="00BA5FD4" w:rsidRPr="0033268F" w:rsidRDefault="00BA5FD4" w:rsidP="00BA5FD4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 xml:space="preserve">مدخلا يحدّد الإطار العام </w:t>
      </w:r>
      <w:proofErr w:type="gramStart"/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>للموضوع</w:t>
      </w:r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:</w:t>
      </w:r>
      <w:proofErr w:type="spellEnd"/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تنزيل المسألة المطروحة في سياقها الفكري و الحضاري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الجدل الدّائر حول كيفيّة جعل التّشريع الإسلامي مستوعبا لحركة التّاريخ.</w:t>
      </w:r>
    </w:p>
    <w:p w:rsidR="00BA5FD4" w:rsidRPr="0033268F" w:rsidRDefault="00BA5FD4" w:rsidP="00BA5FD4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 xml:space="preserve">تقديما </w:t>
      </w:r>
      <w:proofErr w:type="spellStart"/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>للنّص</w:t>
      </w:r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تأطير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للنصّ: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تأطير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النّص بذكر صاحبه و الأثر الذي انتخب منه</w:t>
      </w:r>
    </w:p>
    <w:p w:rsidR="00BA5FD4" w:rsidRPr="0033268F" w:rsidRDefault="00BA5FD4" w:rsidP="00BA5FD4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تحديدا للمشغل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الرّئيس: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كيف يكون الاجتهاد ببعديه النّظري و التّطبيقي ضمانة لاستمرارية التّشريع الإسلامي؟ </w:t>
      </w:r>
    </w:p>
    <w:p w:rsidR="00BA5FD4" w:rsidRPr="0033268F" w:rsidRDefault="00BA5FD4" w:rsidP="00BA5FD4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 xml:space="preserve">-خطوات </w:t>
      </w:r>
      <w:proofErr w:type="gramStart"/>
      <w:r w:rsidRPr="000F720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  <w:t>المعالجة</w:t>
      </w:r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:</w:t>
      </w:r>
      <w:proofErr w:type="spellEnd"/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1 بم ربط الكاتب مسألة </w:t>
      </w:r>
      <w:r w:rsidR="00844F38"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خلود الشريعة الإسلامية؟ </w:t>
      </w:r>
    </w:p>
    <w:p w:rsidR="00844F38" w:rsidRPr="0033268F" w:rsidRDefault="00844F38" w:rsidP="00DC6545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ما هي </w:t>
      </w:r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مقوّمات</w:t>
      </w:r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الاجتهاد حسب الكاتب؟ </w:t>
      </w:r>
    </w:p>
    <w:p w:rsidR="00844F38" w:rsidRPr="0033268F" w:rsidRDefault="00844F38" w:rsidP="00844F38">
      <w:pPr>
        <w:pStyle w:val="Paragraphedeliste"/>
        <w:numPr>
          <w:ilvl w:val="0"/>
          <w:numId w:val="4"/>
        </w:numPr>
        <w:pBdr>
          <w:bottom w:val="dotted" w:sz="24" w:space="1" w:color="auto"/>
        </w:pBd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هل يمكن للمجتهد في التشريع أن يفي </w:t>
      </w:r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لوحده  بكل</w:t>
      </w:r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ما يستوجبه استنباط الأحكام و تطبيقها في الواقع المتجدّد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؟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</w:t>
      </w:r>
    </w:p>
    <w:p w:rsidR="00844F38" w:rsidRPr="000F7200" w:rsidRDefault="00844F38" w:rsidP="00844F38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proofErr w:type="spellStart"/>
      <w:proofErr w:type="gramStart"/>
      <w:r w:rsidRPr="000F720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الجوهر</w:t>
      </w:r>
      <w:proofErr w:type="gramEnd"/>
      <w:r w:rsidRPr="000F720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</w:t>
      </w:r>
      <w:proofErr w:type="spellEnd"/>
      <w:r w:rsidRPr="000F720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 و يعتنى فيه ب: </w:t>
      </w:r>
    </w:p>
    <w:p w:rsidR="00844F38" w:rsidRPr="0033268F" w:rsidRDefault="00844F38" w:rsidP="00844F38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C654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خلود الشريعة مرتهن باستمرار الفعل الاجتهادي</w:t>
      </w: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844F38" w:rsidRPr="0033268F" w:rsidRDefault="00844F38" w:rsidP="00844F38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يمكن الانطلاق من مدخل </w:t>
      </w:r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مفهومي</w:t>
      </w:r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يتناول تعريف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"الاجتهاد"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بيان القصد من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خلود الشريعة"</w:t>
      </w:r>
    </w:p>
    <w:p w:rsidR="00844F38" w:rsidRPr="0033268F" w:rsidRDefault="00844F38" w:rsidP="00844F38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"الاجتهاد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استفراغ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الفقيه الوسع في تحصيل حكم ظنّي من دليل تفصيلي .</w:t>
      </w:r>
    </w:p>
    <w:p w:rsidR="00844F38" w:rsidRPr="0033268F" w:rsidRDefault="00844F38" w:rsidP="00844F38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"خلود </w:t>
      </w:r>
      <w:proofErr w:type="spellStart"/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الشّريعة"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قدرتها على التّجدّد و صلاحيتها لكلّ زمان و مكان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قال الله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تعالى: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نزّلنا عليك الكتاب تبيانا لكلّ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شيء"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النحل 89</w:t>
      </w:r>
    </w:p>
    <w:p w:rsidR="00844F38" w:rsidRPr="0033268F" w:rsidRDefault="00844F38" w:rsidP="00844F38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الاجتهاد تعقّل يعي </w:t>
      </w:r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تطوّر</w:t>
      </w:r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المدارك و تشعب الحاجات. </w:t>
      </w:r>
    </w:p>
    <w:p w:rsidR="00844F38" w:rsidRPr="0033268F" w:rsidRDefault="00844F38" w:rsidP="00844F38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يؤمّن الاجتهاد مواكبة حركة التشريع التي اعتمدها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الأصولليّون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لاستنباط الأحكام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القياس،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الاستحسان،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الاستصلاح...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gramStart"/>
      <w:r w:rsidR="00BC75CF" w:rsidRPr="0033268F">
        <w:rPr>
          <w:rFonts w:asciiTheme="majorBidi" w:hAnsiTheme="majorBidi" w:cstheme="majorBidi"/>
          <w:b/>
          <w:bCs/>
          <w:sz w:val="28"/>
          <w:szCs w:val="28"/>
          <w:rtl/>
        </w:rPr>
        <w:t>قال</w:t>
      </w:r>
      <w:proofErr w:type="gramEnd"/>
      <w:r w:rsidR="00BC75CF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الله </w:t>
      </w:r>
      <w:proofErr w:type="spellStart"/>
      <w:r w:rsidR="00BC75CF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تعالى:</w:t>
      </w:r>
      <w:proofErr w:type="spellEnd"/>
      <w:r w:rsidR="00BC75CF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"و لو ردوه إلى الرّسول و إلى أولى الأمر منهم لعلمه الذين يستنبطونه منهم </w:t>
      </w:r>
      <w:proofErr w:type="spellStart"/>
      <w:r w:rsidR="00BC75CF" w:rsidRPr="0033268F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proofErr w:type="spellEnd"/>
      <w:r w:rsidR="00BC75CF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النساء 83</w:t>
      </w:r>
    </w:p>
    <w:p w:rsidR="00BC75CF" w:rsidRPr="0033268F" w:rsidRDefault="00BC75CF" w:rsidP="00BC75CF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المناهج آليات أثبتت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قدرة الشّريعة على الإحاطة بقضايا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النّس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استيعاب مشاغلهم و التعامل معها وفق قيم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الإسلم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الخالدة.</w:t>
      </w:r>
    </w:p>
    <w:p w:rsidR="00BC75CF" w:rsidRPr="0033268F" w:rsidRDefault="00BC75CF" w:rsidP="00BC75CF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وفرة المناهج و تنوّعها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ثراء تشريعي من تجلّياته تعدّد المدارس الفقهية </w:t>
      </w:r>
    </w:p>
    <w:p w:rsidR="00BC75CF" w:rsidRPr="0033268F" w:rsidRDefault="00BC75CF" w:rsidP="00BC75CF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-الاجتهاد يحقّق </w:t>
      </w:r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تفاعل</w:t>
      </w:r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ثلاثي: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الوحي/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العقل/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الواقع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BC75CF" w:rsidRPr="0033268F" w:rsidRDefault="00BC75CF" w:rsidP="00BC75CF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وحي متعدّد الدّلالات /عقل متطوّر الامكانيات /واقع متجدّد التحدّيات </w:t>
      </w:r>
    </w:p>
    <w:p w:rsidR="00BC75CF" w:rsidRPr="0033268F" w:rsidRDefault="00BC75CF" w:rsidP="00BC75CF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يمكن دعم هذا المحتوى بأمثلة من النّصوص الدّاعية إلى الاجتهاد من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قبيل: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قوله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تعالى: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أفلا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يتدبلرون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القرآن أم على قلوب أقفالها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محمد 24</w:t>
      </w:r>
    </w:p>
    <w:p w:rsidR="00BC75CF" w:rsidRPr="0033268F" w:rsidRDefault="00BC75CF" w:rsidP="00BC75CF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حديث معاذ بن جبل رضي الله عنه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أجتهد رأيي و لا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آلوا"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أخرجه أبو داوود </w:t>
      </w:r>
    </w:p>
    <w:p w:rsidR="00BC75CF" w:rsidRPr="0033268F" w:rsidRDefault="00BC75CF" w:rsidP="00BC75CF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 بشواهد من اجتهادات المسلمين عبر التاريخ </w:t>
      </w:r>
      <w:r w:rsidR="009F50D8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فيما عرض لهم من قضايا </w:t>
      </w:r>
      <w:proofErr w:type="spellStart"/>
      <w:r w:rsidR="009F50D8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9F50D8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 </w:t>
      </w:r>
      <w:proofErr w:type="spellStart"/>
      <w:r w:rsidR="009F50D8" w:rsidRPr="0033268F">
        <w:rPr>
          <w:rFonts w:asciiTheme="majorBidi" w:hAnsiTheme="majorBidi" w:cstheme="majorBidi"/>
          <w:b/>
          <w:bCs/>
          <w:sz w:val="28"/>
          <w:szCs w:val="28"/>
          <w:rtl/>
        </w:rPr>
        <w:t>قبيل:</w:t>
      </w:r>
      <w:proofErr w:type="spellEnd"/>
      <w:r w:rsidR="009F50D8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اجتهادات عمر بن الخطّاب رضي الله عنه </w:t>
      </w:r>
      <w:proofErr w:type="spellStart"/>
      <w:r w:rsidR="009F50D8" w:rsidRPr="0033268F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proofErr w:type="spellEnd"/>
      <w:r w:rsidR="009F50D8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عدم إقامة حدّ السّرقة عام المجاعة لما رآه عمر من عدم استيفاء الشّروط الضّرورية الباعثة على </w:t>
      </w:r>
      <w:proofErr w:type="spellStart"/>
      <w:r w:rsidR="009F50D8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التطبيق/</w:t>
      </w:r>
      <w:proofErr w:type="spellEnd"/>
      <w:r w:rsidR="009F50D8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كذلك اجتهاده في قسمة غنيمة أرض السّواد بالعراق...</w:t>
      </w:r>
      <w:proofErr w:type="spellStart"/>
      <w:r w:rsidR="009F50D8" w:rsidRPr="0033268F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proofErr w:type="spellEnd"/>
    </w:p>
    <w:p w:rsidR="009F50D8" w:rsidRPr="0033268F" w:rsidRDefault="009F50D8" w:rsidP="009F50D8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-الإشارة إلى دور تلك الاجتهادات في توفيق صلة التّشريع بملابسات واقع المجتهد </w:t>
      </w:r>
    </w:p>
    <w:p w:rsidR="009F50D8" w:rsidRPr="0033268F" w:rsidRDefault="009F50D8" w:rsidP="009F50D8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2-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gramStart"/>
      <w:r w:rsidRPr="00DC654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مقوّمات</w:t>
      </w:r>
      <w:proofErr w:type="gramEnd"/>
      <w:r w:rsidRPr="00DC654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الاجتهاد كما يراها الكاتب</w:t>
      </w: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9F50D8" w:rsidRPr="0033268F" w:rsidRDefault="009F50D8" w:rsidP="009F50D8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*عقل متفهّم مقتدر متخصّص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أهلية </w:t>
      </w:r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المجتهد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ألاّ يتصدى للاجتهاد إلا أهله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تملّك شروط الاجتهاد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علوم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اللّغة،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علوم القرآن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علوم الحديث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9F50D8" w:rsidRPr="0033268F" w:rsidRDefault="009F50D8" w:rsidP="009F50D8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نص تشريعي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الوحي موجّه أساس  الاجتهاد </w:t>
      </w:r>
    </w:p>
    <w:p w:rsidR="009F50D8" w:rsidRPr="0033268F" w:rsidRDefault="009F50D8" w:rsidP="009F50D8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يقتضي عمل المجتهد </w:t>
      </w:r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تمييز</w:t>
      </w:r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نصوص الأحكام عن غيرها و عدم الخروج عن القواعد الكلّية التي جاء بها الوحي.</w:t>
      </w:r>
    </w:p>
    <w:p w:rsidR="009F50D8" w:rsidRPr="0033268F" w:rsidRDefault="009F50D8" w:rsidP="009F50D8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"مقصد"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تعرّف حِكم التّشريع و أسراره التي لا تخرج عن تحقيق مصالح المكلّفين في الدارين.</w:t>
      </w:r>
    </w:p>
    <w:p w:rsidR="009F50D8" w:rsidRPr="0033268F" w:rsidRDefault="009F50D8" w:rsidP="009F50D8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تطبيق</w:t>
      </w:r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r w:rsidR="002A0DA9" w:rsidRPr="0033268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="002A0DA9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هو البعد الثاني للاجتهاد يكمل </w:t>
      </w:r>
      <w:proofErr w:type="spellStart"/>
      <w:r w:rsidR="002A0DA9" w:rsidRPr="0033268F">
        <w:rPr>
          <w:rFonts w:asciiTheme="majorBidi" w:hAnsiTheme="majorBidi" w:cstheme="majorBidi"/>
          <w:b/>
          <w:bCs/>
          <w:sz w:val="28"/>
          <w:szCs w:val="28"/>
          <w:rtl/>
        </w:rPr>
        <w:t>به</w:t>
      </w:r>
      <w:proofErr w:type="spellEnd"/>
      <w:r w:rsidR="002A0DA9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البعد النّظري الأوّل </w:t>
      </w:r>
      <w:proofErr w:type="spellStart"/>
      <w:r w:rsidR="002A0DA9" w:rsidRPr="0033268F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proofErr w:type="spellEnd"/>
      <w:r w:rsidR="002A0DA9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التفهم و الاستنباط</w:t>
      </w:r>
      <w:proofErr w:type="spellStart"/>
      <w:r w:rsidR="002A0DA9" w:rsidRPr="0033268F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proofErr w:type="spellEnd"/>
      <w:r w:rsidR="002A0DA9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2A0DA9" w:rsidRPr="0033268F" w:rsidRDefault="002A0DA9" w:rsidP="002A0DA9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تكتمل قيمة الاجتهاد بوعي المجتهد أشكال تنزيل الأحكام و حيثيات تطبيقها وفق خصوصيات الواقع </w:t>
      </w:r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المستهدف</w:t>
      </w:r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:rsidR="002A0DA9" w:rsidRPr="0033268F" w:rsidRDefault="002A0DA9" w:rsidP="002A0DA9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نتيجة</w:t>
      </w:r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ثمرة تفاعل الاجتهاد النّظري مع الاجتهاد العملي</w:t>
      </w:r>
    </w:p>
    <w:p w:rsidR="002A0DA9" w:rsidRPr="0033268F" w:rsidRDefault="002A0DA9" w:rsidP="002A0DA9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الاعتبار بالنتائج باب لتطوير الاجتهادات </w:t>
      </w:r>
    </w:p>
    <w:p w:rsidR="002A0DA9" w:rsidRPr="0033268F" w:rsidRDefault="002A0DA9" w:rsidP="002A0DA9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الاعتراف ضمني من الكاتب بنسبية الاجتهادات البشرية و ارتهانها بواقع عصرها بما يجعلها محلّ معالجة مستمرّة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تاريخية الاجتهاد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proofErr w:type="spellEnd"/>
    </w:p>
    <w:p w:rsidR="004E6C02" w:rsidRPr="0033268F" w:rsidRDefault="004E6C02" w:rsidP="004E6C02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مدى قدرة الاجتهاد الفردي على استنباط الأحكام و تقدير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المآلات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4E6C02" w:rsidRPr="0033268F" w:rsidRDefault="004E6C02" w:rsidP="004E6C02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تأكيد قيمة الاختصاص في العلوم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الشرعية: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المتخصّص في العلوم الشّرعية الفقيه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الأصولي –هو أولى النّاس بمباشرة النّص باعتباره مستجمعا لأدوات الغهم و الاستنباط .</w:t>
      </w:r>
    </w:p>
    <w:p w:rsidR="004E6C02" w:rsidRPr="0033268F" w:rsidRDefault="004E6C02" w:rsidP="004E6C02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أظهر الفقهاء و الأصوليّون في مراحل من التاريخ الإسلامي كفاءة عالية في فقه النصّ و الواقع و تقدير المصالح و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المآلات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4E6C02" w:rsidRPr="0033268F" w:rsidRDefault="004E6C02" w:rsidP="004E6C02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توسيع معنى الاختصاص ليستوعب علوما أخرى مساعدة: </w:t>
      </w:r>
    </w:p>
    <w:p w:rsidR="004E6C02" w:rsidRPr="0033268F" w:rsidRDefault="004E6C02" w:rsidP="004E6C02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يشهد العصر الحالي </w:t>
      </w:r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تشعّبا</w:t>
      </w:r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الاختصاصات و تداخلا في المصالح </w:t>
      </w:r>
    </w:p>
    <w:p w:rsidR="004E6C02" w:rsidRPr="0033268F" w:rsidRDefault="004E6C02" w:rsidP="004E6C02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مما يجعل مهّمة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المتخصّصالمعاصر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العلوم الشرعيّة قاصرة عن الإيفاء بمتطلبات العمليّة الاجتهادية و ضمان سلامة التّطبيق .</w:t>
      </w:r>
    </w:p>
    <w:p w:rsidR="004E6C02" w:rsidRPr="0033268F" w:rsidRDefault="004E6C02" w:rsidP="004E6C02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طبيعة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الأقضية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النّوازل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تختلف نوعيّا عن أقضية عصر التّنزيل و العصور اللّاحقة </w:t>
      </w:r>
    </w:p>
    <w:p w:rsidR="004E6C02" w:rsidRPr="0033268F" w:rsidRDefault="004E6C02" w:rsidP="004E6C02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وتيرة الأحداث أصبحت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متسارعة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4E6C02" w:rsidRPr="0033268F" w:rsidRDefault="004E6C02" w:rsidP="004E6C02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نشأة الحاجة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إلى: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تخصصات أخرى ذات قدرة على توسيع و تقدير الحاجات و التحسّب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للمآلات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علوم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الاجتماع،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علم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النّفس،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الطّب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proofErr w:type="spellEnd"/>
      <w:r w:rsidR="00777EA7" w:rsidRPr="0033268F">
        <w:rPr>
          <w:rFonts w:asciiTheme="majorBidi" w:hAnsiTheme="majorBidi" w:cstheme="majorBidi"/>
          <w:b/>
          <w:bCs/>
          <w:sz w:val="28"/>
          <w:szCs w:val="28"/>
          <w:rtl/>
        </w:rPr>
        <w:t>...</w:t>
      </w:r>
      <w:proofErr w:type="spellStart"/>
      <w:r w:rsidR="00777EA7" w:rsidRPr="0033268F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proofErr w:type="spellEnd"/>
      <w:r w:rsidR="00777EA7"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777EA7" w:rsidRPr="0033268F" w:rsidRDefault="00777EA7" w:rsidP="00777EA7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الاجتهاد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الجماعي: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معالجة المسائل من قِبل هيئات متنوّعة الاختصاصات في إطار مؤسّسات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'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المجامع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الفقهية،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الهيئات العل</w:t>
      </w:r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ميّة المحك</w:t>
      </w:r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ّمة .</w:t>
      </w:r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..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777EA7" w:rsidRPr="0033268F" w:rsidRDefault="00DC6545" w:rsidP="00DC6545">
      <w:pPr>
        <w:pStyle w:val="Paragraphedeliste"/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************************</w:t>
      </w:r>
      <w:proofErr w:type="spellEnd"/>
    </w:p>
    <w:p w:rsidR="002A0DA9" w:rsidRPr="000F7200" w:rsidRDefault="0033268F" w:rsidP="002A0DA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proofErr w:type="gramStart"/>
      <w:r w:rsidRPr="000F720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الخاتمة </w:t>
      </w:r>
      <w:proofErr w:type="spellStart"/>
      <w:r w:rsidRPr="000F720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</w:t>
      </w:r>
      <w:proofErr w:type="spellEnd"/>
      <w:proofErr w:type="gramEnd"/>
      <w:r w:rsidRPr="000F720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حوصلة النّتائج و فتح آفاق </w:t>
      </w:r>
    </w:p>
    <w:p w:rsidR="0033268F" w:rsidRPr="0033268F" w:rsidRDefault="0033268F" w:rsidP="0033268F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الاجتهاد ضمانة لخلود الشّريعة .</w:t>
      </w:r>
    </w:p>
    <w:p w:rsidR="0033268F" w:rsidRPr="0033268F" w:rsidRDefault="0033268F" w:rsidP="0033268F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يتأسّس الاجتهاد في مجال التّشريع على مقوّمات </w:t>
      </w:r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يستفيد</w:t>
      </w:r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فيها النّظري من ثمرات التّطبيق </w:t>
      </w:r>
    </w:p>
    <w:p w:rsidR="0033268F" w:rsidRPr="0033268F" w:rsidRDefault="0033268F" w:rsidP="0033268F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ليس الاجتهاد عمليّة فردية بل يحتاج الانتظام في مؤسّسات متعدّدة الاختصاصات و متنوّعة الخبرات</w:t>
      </w:r>
    </w:p>
    <w:p w:rsidR="0033268F" w:rsidRPr="0033268F" w:rsidRDefault="0033268F" w:rsidP="0033268F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فتح </w:t>
      </w:r>
      <w:proofErr w:type="gram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آفاق</w:t>
      </w:r>
      <w:proofErr w:type="gram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 قبيل: </w:t>
      </w:r>
    </w:p>
    <w:p w:rsidR="0033268F" w:rsidRPr="0033268F" w:rsidRDefault="0033268F" w:rsidP="0033268F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التّساؤل عن سبل </w:t>
      </w:r>
      <w:proofErr w:type="spellStart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>تفعيل</w:t>
      </w:r>
      <w:proofErr w:type="spellEnd"/>
      <w:r w:rsidRPr="003326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مؤسّسات الاجتهاد الجماعي لتكون أقدر على استيعاب حركة العصر و تحقيق صلاحيّة الشّريعة الإسلاميّة لكلّ زمان و مكان أو التّساؤل حول  العلاقة بين الإبداع الحضاري عموما.</w:t>
      </w:r>
    </w:p>
    <w:sectPr w:rsidR="0033268F" w:rsidRPr="0033268F" w:rsidSect="00C15FC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907" w:footer="907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201" w:rsidRDefault="00F91201" w:rsidP="0025219B">
      <w:pPr>
        <w:spacing w:after="0" w:line="240" w:lineRule="auto"/>
      </w:pPr>
      <w:r>
        <w:separator/>
      </w:r>
    </w:p>
  </w:endnote>
  <w:endnote w:type="continuationSeparator" w:id="0">
    <w:p w:rsidR="00F91201" w:rsidRDefault="00F91201" w:rsidP="0025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79" w:rsidRPr="00C15FC7" w:rsidRDefault="00C15FC7" w:rsidP="00C15FC7">
    <w:pPr>
      <w:pStyle w:val="Pieddepage"/>
      <w:bidi/>
      <w:rPr>
        <w:rFonts w:asciiTheme="majorBidi" w:hAnsiTheme="majorBidi" w:cstheme="majorBidi"/>
        <w:b/>
        <w:bCs/>
        <w:sz w:val="32"/>
        <w:szCs w:val="32"/>
        <w:u w:val="single"/>
        <w:lang w:bidi="ar-TN"/>
      </w:rPr>
    </w:pPr>
    <w:r w:rsidRPr="00C15FC7">
      <w:rPr>
        <w:rFonts w:asciiTheme="majorBidi" w:hAnsiTheme="majorBidi" w:cstheme="majorBidi"/>
        <w:b/>
        <w:bCs/>
        <w:sz w:val="32"/>
        <w:szCs w:val="32"/>
        <w:u w:val="single"/>
        <w:rtl/>
        <w:lang w:bidi="ar-TN"/>
      </w:rPr>
      <w:t xml:space="preserve">مع تحيّات الأستاذ </w:t>
    </w:r>
    <w:proofErr w:type="spellStart"/>
    <w:r w:rsidRPr="00C15FC7">
      <w:rPr>
        <w:rFonts w:asciiTheme="majorBidi" w:hAnsiTheme="majorBidi" w:cstheme="majorBidi"/>
        <w:b/>
        <w:bCs/>
        <w:sz w:val="32"/>
        <w:szCs w:val="32"/>
        <w:u w:val="single"/>
        <w:rtl/>
        <w:lang w:bidi="ar-TN"/>
      </w:rPr>
      <w:t>:</w:t>
    </w:r>
    <w:proofErr w:type="spellEnd"/>
    <w:r w:rsidRPr="00C15FC7">
      <w:rPr>
        <w:rFonts w:asciiTheme="majorBidi" w:hAnsiTheme="majorBidi" w:cstheme="majorBidi"/>
        <w:b/>
        <w:bCs/>
        <w:sz w:val="32"/>
        <w:szCs w:val="32"/>
        <w:u w:val="single"/>
        <w:rtl/>
        <w:lang w:bidi="ar-TN"/>
      </w:rPr>
      <w:t xml:space="preserve"> لطفي التلاتلي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201" w:rsidRDefault="00F91201" w:rsidP="0025219B">
      <w:pPr>
        <w:spacing w:after="0" w:line="240" w:lineRule="auto"/>
      </w:pPr>
      <w:r>
        <w:separator/>
      </w:r>
    </w:p>
  </w:footnote>
  <w:footnote w:type="continuationSeparator" w:id="0">
    <w:p w:rsidR="00F91201" w:rsidRDefault="00F91201" w:rsidP="0025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79" w:rsidRDefault="00D0397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7657" o:spid="_x0000_s2050" type="#_x0000_t136" style="position:absolute;margin-left:0;margin-top:0;width:813pt;height:134.25pt;rotation:315;z-index:-251654144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20pt" string="الأستاذ لطفي التلاتلي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9B" w:rsidRPr="0033268F" w:rsidRDefault="00D03979" w:rsidP="0025219B">
    <w:pPr>
      <w:pStyle w:val="En-tte"/>
      <w:bidi/>
      <w:rPr>
        <w:rFonts w:asciiTheme="majorBidi" w:hAnsiTheme="majorBidi" w:cstheme="majorBidi"/>
        <w:b/>
        <w:bCs/>
        <w:sz w:val="28"/>
        <w:szCs w:val="28"/>
        <w:rtl/>
        <w:lang w:bidi="ar-T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7658" o:spid="_x0000_s2051" type="#_x0000_t136" style="position:absolute;left:0;text-align:left;margin-left:0;margin-top:0;width:813pt;height:134.25pt;rotation:315;z-index:-251652096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20pt" string="الأستاذ لطفي التلاتلي "/>
        </v:shape>
      </w:pict>
    </w:r>
    <w:r w:rsidR="0025219B" w:rsidRPr="0033268F">
      <w:rPr>
        <w:rFonts w:asciiTheme="majorBidi" w:hAnsiTheme="majorBidi" w:cstheme="majorBidi"/>
        <w:b/>
        <w:bCs/>
        <w:sz w:val="28"/>
        <w:szCs w:val="28"/>
        <w:rtl/>
        <w:lang w:bidi="ar-TN"/>
      </w:rPr>
      <w:t xml:space="preserve">اختبار كتابي </w:t>
    </w:r>
    <w:proofErr w:type="spellStart"/>
    <w:r w:rsidR="0025219B" w:rsidRPr="0033268F">
      <w:rPr>
        <w:rFonts w:asciiTheme="majorBidi" w:hAnsiTheme="majorBidi" w:cstheme="majorBidi"/>
        <w:b/>
        <w:bCs/>
        <w:sz w:val="28"/>
        <w:szCs w:val="28"/>
        <w:rtl/>
        <w:lang w:bidi="ar-TN"/>
      </w:rPr>
      <w:t>:</w:t>
    </w:r>
    <w:proofErr w:type="spellEnd"/>
    <w:r w:rsidR="0025219B" w:rsidRPr="0033268F">
      <w:rPr>
        <w:rFonts w:asciiTheme="majorBidi" w:hAnsiTheme="majorBidi" w:cstheme="majorBidi"/>
        <w:b/>
        <w:bCs/>
        <w:sz w:val="28"/>
        <w:szCs w:val="28"/>
        <w:rtl/>
        <w:lang w:bidi="ar-TN"/>
      </w:rPr>
      <w:t xml:space="preserve"> تحليل نص  في  الحاجة الاجتهاد و مقوّماته            تحليل نص  </w:t>
    </w:r>
    <w:proofErr w:type="spellStart"/>
    <w:r w:rsidR="0025219B" w:rsidRPr="0033268F">
      <w:rPr>
        <w:rFonts w:asciiTheme="majorBidi" w:hAnsiTheme="majorBidi" w:cstheme="majorBidi"/>
        <w:b/>
        <w:bCs/>
        <w:sz w:val="28"/>
        <w:szCs w:val="28"/>
        <w:rtl/>
        <w:lang w:bidi="ar-TN"/>
      </w:rPr>
      <w:t>بكالوريا</w:t>
    </w:r>
    <w:proofErr w:type="spellEnd"/>
    <w:r w:rsidR="0025219B" w:rsidRPr="0033268F">
      <w:rPr>
        <w:rFonts w:asciiTheme="majorBidi" w:hAnsiTheme="majorBidi" w:cstheme="majorBidi"/>
        <w:b/>
        <w:bCs/>
        <w:sz w:val="28"/>
        <w:szCs w:val="28"/>
        <w:rtl/>
        <w:lang w:bidi="ar-TN"/>
      </w:rPr>
      <w:t xml:space="preserve"> جوان 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79" w:rsidRDefault="00D0397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7656" o:spid="_x0000_s2049" type="#_x0000_t136" style="position:absolute;margin-left:0;margin-top:0;width:813pt;height:134.25pt;rotation:315;z-index:-251656192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20pt" string="الأستاذ لطفي التلاتلي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F5F"/>
    <w:multiLevelType w:val="hybridMultilevel"/>
    <w:tmpl w:val="82D806AC"/>
    <w:lvl w:ilvl="0" w:tplc="A5A405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493B"/>
    <w:multiLevelType w:val="hybridMultilevel"/>
    <w:tmpl w:val="A080DC44"/>
    <w:lvl w:ilvl="0" w:tplc="D1A2E5F0">
      <w:start w:val="1"/>
      <w:numFmt w:val="decimal"/>
      <w:lvlText w:val="%1-"/>
      <w:lvlJc w:val="left"/>
      <w:pPr>
        <w:ind w:left="720" w:hanging="360"/>
      </w:pPr>
      <w:rPr>
        <w:rFonts w:hint="default"/>
        <w:lang w:bidi="ar-T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53BC"/>
    <w:multiLevelType w:val="hybridMultilevel"/>
    <w:tmpl w:val="A3EE6E98"/>
    <w:lvl w:ilvl="0" w:tplc="E1A07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5346A"/>
    <w:multiLevelType w:val="hybridMultilevel"/>
    <w:tmpl w:val="F0B84C04"/>
    <w:lvl w:ilvl="0" w:tplc="B8D694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C4B1C"/>
    <w:multiLevelType w:val="hybridMultilevel"/>
    <w:tmpl w:val="AB00964C"/>
    <w:lvl w:ilvl="0" w:tplc="A78C4F9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A581B"/>
    <w:multiLevelType w:val="hybridMultilevel"/>
    <w:tmpl w:val="EF2E5BFE"/>
    <w:lvl w:ilvl="0" w:tplc="87D6A9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219B"/>
    <w:rsid w:val="00012390"/>
    <w:rsid w:val="000F7200"/>
    <w:rsid w:val="001C419D"/>
    <w:rsid w:val="0025219B"/>
    <w:rsid w:val="002A0DA9"/>
    <w:rsid w:val="002F1A3F"/>
    <w:rsid w:val="0033268F"/>
    <w:rsid w:val="004E6C02"/>
    <w:rsid w:val="00555C3C"/>
    <w:rsid w:val="00585151"/>
    <w:rsid w:val="00777EA7"/>
    <w:rsid w:val="007A6FA5"/>
    <w:rsid w:val="007C2067"/>
    <w:rsid w:val="00844F38"/>
    <w:rsid w:val="0084587E"/>
    <w:rsid w:val="009F50D8"/>
    <w:rsid w:val="00BA5FD4"/>
    <w:rsid w:val="00BC75CF"/>
    <w:rsid w:val="00C15FC7"/>
    <w:rsid w:val="00D03979"/>
    <w:rsid w:val="00D476AA"/>
    <w:rsid w:val="00DC6545"/>
    <w:rsid w:val="00F91201"/>
    <w:rsid w:val="00FD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5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219B"/>
  </w:style>
  <w:style w:type="paragraph" w:styleId="Pieddepage">
    <w:name w:val="footer"/>
    <w:basedOn w:val="Normal"/>
    <w:link w:val="PieddepageCar"/>
    <w:uiPriority w:val="99"/>
    <w:semiHidden/>
    <w:unhideWhenUsed/>
    <w:rsid w:val="0025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219B"/>
  </w:style>
  <w:style w:type="paragraph" w:styleId="Paragraphedeliste">
    <w:name w:val="List Paragraph"/>
    <w:basedOn w:val="Normal"/>
    <w:uiPriority w:val="34"/>
    <w:qFormat/>
    <w:rsid w:val="007A6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7DA00-370E-4D98-848F-BA4FAB7E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Win7-space</dc:creator>
  <cp:lastModifiedBy>Win7-space</cp:lastModifiedBy>
  <cp:revision>15</cp:revision>
  <dcterms:created xsi:type="dcterms:W3CDTF">2020-02-21T17:35:00Z</dcterms:created>
  <dcterms:modified xsi:type="dcterms:W3CDTF">2020-02-21T20:02:00Z</dcterms:modified>
</cp:coreProperties>
</file>